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569" w:rsidRPr="008244C0" w:rsidRDefault="00D26569" w:rsidP="00D26569">
      <w:pPr>
        <w:jc w:val="center"/>
        <w:rPr>
          <w:b/>
          <w:szCs w:val="28"/>
        </w:rPr>
      </w:pPr>
      <w:r w:rsidRPr="008244C0">
        <w:rPr>
          <w:b/>
          <w:szCs w:val="28"/>
        </w:rPr>
        <w:t>Вниманию юридических лиц и индивидуальных предпринимателей!</w:t>
      </w:r>
    </w:p>
    <w:p w:rsidR="00D26569" w:rsidRDefault="00D26569" w:rsidP="00D26569">
      <w:pPr>
        <w:jc w:val="center"/>
        <w:rPr>
          <w:b/>
          <w:szCs w:val="28"/>
        </w:rPr>
      </w:pPr>
      <w:r w:rsidRPr="008244C0">
        <w:rPr>
          <w:b/>
          <w:szCs w:val="28"/>
        </w:rPr>
        <w:t>Информация о проведении конкурса</w:t>
      </w:r>
    </w:p>
    <w:p w:rsidR="00D26569" w:rsidRDefault="00D26569" w:rsidP="00D26569">
      <w:pPr>
        <w:jc w:val="center"/>
        <w:rPr>
          <w:b/>
          <w:szCs w:val="28"/>
        </w:rPr>
      </w:pPr>
      <w:proofErr w:type="gramStart"/>
      <w:r w:rsidRPr="008244C0">
        <w:rPr>
          <w:b/>
          <w:szCs w:val="28"/>
        </w:rPr>
        <w:t>по</w:t>
      </w:r>
      <w:proofErr w:type="gramEnd"/>
      <w:r w:rsidRPr="008244C0">
        <w:rPr>
          <w:b/>
          <w:szCs w:val="28"/>
        </w:rPr>
        <w:t xml:space="preserve"> предоставлению права</w:t>
      </w:r>
      <w:r>
        <w:rPr>
          <w:b/>
          <w:szCs w:val="28"/>
        </w:rPr>
        <w:t xml:space="preserve"> </w:t>
      </w:r>
      <w:r w:rsidRPr="008244C0">
        <w:rPr>
          <w:b/>
          <w:szCs w:val="28"/>
        </w:rPr>
        <w:t>на размещение</w:t>
      </w:r>
    </w:p>
    <w:p w:rsidR="00D26569" w:rsidRDefault="00D26569" w:rsidP="00D26569">
      <w:pPr>
        <w:jc w:val="center"/>
        <w:rPr>
          <w:b/>
          <w:szCs w:val="28"/>
        </w:rPr>
      </w:pPr>
      <w:proofErr w:type="gramStart"/>
      <w:r w:rsidRPr="008244C0">
        <w:rPr>
          <w:b/>
          <w:szCs w:val="28"/>
        </w:rPr>
        <w:t>нестационарных</w:t>
      </w:r>
      <w:proofErr w:type="gramEnd"/>
      <w:r w:rsidRPr="008244C0">
        <w:rPr>
          <w:b/>
          <w:szCs w:val="28"/>
        </w:rPr>
        <w:t xml:space="preserve"> торговых объектов</w:t>
      </w:r>
    </w:p>
    <w:p w:rsidR="00D26569" w:rsidRDefault="00D26569" w:rsidP="00D26569">
      <w:pPr>
        <w:jc w:val="center"/>
        <w:rPr>
          <w:b/>
          <w:szCs w:val="28"/>
        </w:rPr>
      </w:pPr>
      <w:proofErr w:type="gramStart"/>
      <w:r w:rsidRPr="008244C0">
        <w:rPr>
          <w:b/>
          <w:szCs w:val="28"/>
        </w:rPr>
        <w:t>на</w:t>
      </w:r>
      <w:proofErr w:type="gramEnd"/>
      <w:r w:rsidRPr="008244C0">
        <w:rPr>
          <w:b/>
          <w:szCs w:val="28"/>
        </w:rPr>
        <w:t xml:space="preserve"> территории Петропавловского сельского поселения</w:t>
      </w:r>
    </w:p>
    <w:p w:rsidR="00D26569" w:rsidRDefault="00D26569" w:rsidP="00D26569">
      <w:pPr>
        <w:jc w:val="center"/>
        <w:rPr>
          <w:b/>
          <w:szCs w:val="28"/>
        </w:rPr>
      </w:pPr>
      <w:proofErr w:type="spellStart"/>
      <w:r>
        <w:rPr>
          <w:b/>
          <w:szCs w:val="28"/>
        </w:rPr>
        <w:t>Курганинского</w:t>
      </w:r>
      <w:proofErr w:type="spellEnd"/>
      <w:r>
        <w:rPr>
          <w:b/>
          <w:szCs w:val="28"/>
        </w:rPr>
        <w:t xml:space="preserve"> района</w:t>
      </w:r>
    </w:p>
    <w:p w:rsidR="00D26569" w:rsidRDefault="00D26569" w:rsidP="00D26569">
      <w:pPr>
        <w:jc w:val="center"/>
        <w:rPr>
          <w:b/>
          <w:szCs w:val="28"/>
        </w:rPr>
      </w:pPr>
    </w:p>
    <w:p w:rsidR="00D26569" w:rsidRPr="008244C0" w:rsidRDefault="00D26569" w:rsidP="00D26569">
      <w:pPr>
        <w:jc w:val="center"/>
        <w:rPr>
          <w:b/>
          <w:szCs w:val="28"/>
        </w:rPr>
      </w:pPr>
    </w:p>
    <w:p w:rsidR="00D26569" w:rsidRPr="008244C0" w:rsidRDefault="00D26569" w:rsidP="00D26569">
      <w:pPr>
        <w:autoSpaceDE w:val="0"/>
        <w:autoSpaceDN w:val="0"/>
        <w:adjustRightInd w:val="0"/>
        <w:ind w:firstLine="708"/>
        <w:jc w:val="both"/>
        <w:outlineLvl w:val="0"/>
        <w:rPr>
          <w:szCs w:val="28"/>
        </w:rPr>
      </w:pPr>
      <w:r w:rsidRPr="008244C0">
        <w:rPr>
          <w:szCs w:val="28"/>
        </w:rPr>
        <w:t>В соответствии с постановлением №</w:t>
      </w:r>
      <w:r w:rsidRPr="008244C0">
        <w:rPr>
          <w:rFonts w:eastAsia="Calibri"/>
          <w:color w:val="000000"/>
          <w:szCs w:val="28"/>
          <w:lang w:eastAsia="en-US"/>
        </w:rPr>
        <w:t xml:space="preserve"> 175 «Об утверждении Положения </w:t>
      </w:r>
      <w:r>
        <w:rPr>
          <w:rFonts w:eastAsia="Calibri"/>
          <w:color w:val="000000"/>
          <w:szCs w:val="28"/>
          <w:lang w:eastAsia="en-US"/>
        </w:rPr>
        <w:t xml:space="preserve">        </w:t>
      </w:r>
      <w:r w:rsidRPr="008244C0">
        <w:rPr>
          <w:rFonts w:eastAsia="Calibri"/>
          <w:color w:val="000000"/>
          <w:szCs w:val="28"/>
          <w:lang w:eastAsia="en-US"/>
        </w:rPr>
        <w:t>о порядке размещения</w:t>
      </w:r>
      <w:r>
        <w:rPr>
          <w:rFonts w:eastAsia="Calibri"/>
          <w:color w:val="000000"/>
          <w:szCs w:val="28"/>
          <w:lang w:eastAsia="en-US"/>
        </w:rPr>
        <w:t xml:space="preserve"> </w:t>
      </w:r>
      <w:r w:rsidRPr="00E007DE">
        <w:rPr>
          <w:rFonts w:eastAsia="Calibri"/>
          <w:color w:val="000000"/>
          <w:szCs w:val="28"/>
          <w:lang w:eastAsia="en-US"/>
        </w:rPr>
        <w:t xml:space="preserve">нестационарных торговых объектов, объектов по оказанию услуг на территории Петропавловского сельского </w:t>
      </w:r>
      <w:r w:rsidRPr="008244C0">
        <w:rPr>
          <w:rFonts w:eastAsia="Calibri"/>
          <w:color w:val="000000"/>
          <w:szCs w:val="28"/>
          <w:lang w:eastAsia="en-US"/>
        </w:rPr>
        <w:t xml:space="preserve">поселения </w:t>
      </w:r>
      <w:r>
        <w:rPr>
          <w:rFonts w:eastAsia="Calibri"/>
          <w:color w:val="000000"/>
          <w:szCs w:val="28"/>
          <w:lang w:eastAsia="en-US"/>
        </w:rPr>
        <w:t xml:space="preserve">                      </w:t>
      </w:r>
      <w:proofErr w:type="spellStart"/>
      <w:r w:rsidRPr="008244C0">
        <w:rPr>
          <w:rFonts w:eastAsia="Calibri"/>
          <w:color w:val="000000"/>
          <w:szCs w:val="28"/>
          <w:lang w:eastAsia="en-US"/>
        </w:rPr>
        <w:t>Курганинского</w:t>
      </w:r>
      <w:proofErr w:type="spellEnd"/>
      <w:r w:rsidRPr="008244C0">
        <w:rPr>
          <w:rFonts w:eastAsia="Calibri"/>
          <w:color w:val="000000"/>
          <w:szCs w:val="28"/>
          <w:lang w:eastAsia="en-US"/>
        </w:rPr>
        <w:t xml:space="preserve"> района»</w:t>
      </w:r>
      <w:r w:rsidRPr="008244C0">
        <w:rPr>
          <w:szCs w:val="28"/>
        </w:rPr>
        <w:t xml:space="preserve"> от 16.11.2018 </w:t>
      </w:r>
      <w:r w:rsidRPr="00AA5344">
        <w:rPr>
          <w:szCs w:val="28"/>
        </w:rPr>
        <w:t xml:space="preserve">года </w:t>
      </w:r>
      <w:r>
        <w:rPr>
          <w:szCs w:val="28"/>
          <w:u w:val="single"/>
        </w:rPr>
        <w:t>14</w:t>
      </w:r>
      <w:r w:rsidRPr="00AA5344">
        <w:rPr>
          <w:szCs w:val="28"/>
          <w:u w:val="single"/>
        </w:rPr>
        <w:t>.</w:t>
      </w:r>
      <w:r>
        <w:rPr>
          <w:szCs w:val="28"/>
          <w:u w:val="single"/>
        </w:rPr>
        <w:t>03</w:t>
      </w:r>
      <w:r w:rsidRPr="00AA5344">
        <w:rPr>
          <w:szCs w:val="28"/>
          <w:u w:val="single"/>
        </w:rPr>
        <w:t>.20</w:t>
      </w:r>
      <w:r>
        <w:rPr>
          <w:szCs w:val="28"/>
          <w:u w:val="single"/>
        </w:rPr>
        <w:t>22</w:t>
      </w:r>
      <w:r w:rsidRPr="00AA5344">
        <w:rPr>
          <w:szCs w:val="28"/>
          <w:u w:val="single"/>
        </w:rPr>
        <w:t xml:space="preserve"> в 10.00 часов</w:t>
      </w:r>
      <w:r w:rsidRPr="00AA5344">
        <w:rPr>
          <w:szCs w:val="28"/>
        </w:rPr>
        <w:t xml:space="preserve"> по</w:t>
      </w:r>
      <w:r w:rsidRPr="008244C0">
        <w:rPr>
          <w:szCs w:val="28"/>
        </w:rPr>
        <w:t xml:space="preserve"> адресу: ст. Петропавловская, ул. Ким, 49, 1 этаж, зал заседаний, состоится конкурс </w:t>
      </w:r>
      <w:r>
        <w:rPr>
          <w:szCs w:val="28"/>
        </w:rPr>
        <w:t xml:space="preserve">               </w:t>
      </w:r>
      <w:r w:rsidRPr="008244C0">
        <w:rPr>
          <w:szCs w:val="28"/>
        </w:rPr>
        <w:t xml:space="preserve">по предоставлению права на размещение нестационарных торговых объектов на территории Петропавловского сельского поселения </w:t>
      </w:r>
      <w:proofErr w:type="spellStart"/>
      <w:r w:rsidRPr="008244C0">
        <w:rPr>
          <w:szCs w:val="28"/>
        </w:rPr>
        <w:t>Курганинского</w:t>
      </w:r>
      <w:proofErr w:type="spellEnd"/>
      <w:r w:rsidRPr="008244C0">
        <w:rPr>
          <w:szCs w:val="28"/>
        </w:rPr>
        <w:t xml:space="preserve"> района</w:t>
      </w:r>
      <w:r>
        <w:rPr>
          <w:szCs w:val="28"/>
        </w:rPr>
        <w:t xml:space="preserve">           </w:t>
      </w:r>
      <w:r w:rsidRPr="008244C0">
        <w:rPr>
          <w:szCs w:val="28"/>
        </w:rPr>
        <w:t xml:space="preserve"> (далее - Конкурс).</w:t>
      </w:r>
    </w:p>
    <w:p w:rsidR="00D26569" w:rsidRPr="008244C0" w:rsidRDefault="00D26569" w:rsidP="00D26569">
      <w:pPr>
        <w:ind w:firstLine="708"/>
        <w:jc w:val="both"/>
        <w:rPr>
          <w:szCs w:val="28"/>
        </w:rPr>
      </w:pPr>
      <w:r w:rsidRPr="008244C0">
        <w:rPr>
          <w:b/>
          <w:szCs w:val="28"/>
        </w:rPr>
        <w:t>Организатор Конкурса</w:t>
      </w:r>
      <w:r w:rsidRPr="008244C0">
        <w:rPr>
          <w:szCs w:val="28"/>
        </w:rPr>
        <w:t xml:space="preserve"> – администрация Петропавловского сельского поселения (ст. Петропавловская, ул. Ким, 49).</w:t>
      </w:r>
    </w:p>
    <w:p w:rsidR="00D26569" w:rsidRPr="008244C0" w:rsidRDefault="00D26569" w:rsidP="00D26569">
      <w:pPr>
        <w:pStyle w:val="a5"/>
        <w:ind w:firstLine="720"/>
        <w:jc w:val="both"/>
        <w:rPr>
          <w:sz w:val="28"/>
          <w:szCs w:val="28"/>
        </w:rPr>
      </w:pPr>
      <w:r w:rsidRPr="008244C0">
        <w:rPr>
          <w:b/>
          <w:sz w:val="28"/>
          <w:szCs w:val="28"/>
        </w:rPr>
        <w:t>Предметом Конкурса</w:t>
      </w:r>
      <w:r w:rsidRPr="008244C0">
        <w:rPr>
          <w:sz w:val="28"/>
          <w:szCs w:val="28"/>
        </w:rPr>
        <w:t xml:space="preserve"> является предоставление права на размещение </w:t>
      </w:r>
      <w:r>
        <w:rPr>
          <w:sz w:val="28"/>
          <w:szCs w:val="28"/>
        </w:rPr>
        <w:t xml:space="preserve">           </w:t>
      </w:r>
      <w:r w:rsidRPr="008244C0">
        <w:rPr>
          <w:sz w:val="28"/>
          <w:szCs w:val="28"/>
        </w:rPr>
        <w:t xml:space="preserve">нестационарных торговых объектов на территории Петропавловского сельского поселения </w:t>
      </w:r>
      <w:proofErr w:type="spellStart"/>
      <w:r w:rsidRPr="008244C0">
        <w:rPr>
          <w:sz w:val="28"/>
          <w:szCs w:val="28"/>
        </w:rPr>
        <w:t>Курганинского</w:t>
      </w:r>
      <w:proofErr w:type="spellEnd"/>
      <w:r w:rsidRPr="008244C0">
        <w:rPr>
          <w:sz w:val="28"/>
          <w:szCs w:val="28"/>
        </w:rPr>
        <w:t xml:space="preserve"> района в соответствии со схемой размещения нестационарных торговых объектов (далее - Объект) на земельных участках, находящихся в муниципальной собственности либо государственная собственность на которые не разграничена на территории Петропавловского сельского поселения </w:t>
      </w:r>
      <w:proofErr w:type="spellStart"/>
      <w:r w:rsidRPr="008244C0">
        <w:rPr>
          <w:sz w:val="28"/>
          <w:szCs w:val="28"/>
        </w:rPr>
        <w:t>Курганинского</w:t>
      </w:r>
      <w:proofErr w:type="spellEnd"/>
      <w:r w:rsidRPr="008244C0">
        <w:rPr>
          <w:sz w:val="28"/>
          <w:szCs w:val="28"/>
        </w:rPr>
        <w:t xml:space="preserve"> района.</w:t>
      </w:r>
    </w:p>
    <w:p w:rsidR="00D26569" w:rsidRPr="008244C0" w:rsidRDefault="00D26569" w:rsidP="00D26569">
      <w:pPr>
        <w:pStyle w:val="a5"/>
        <w:ind w:right="-81" w:firstLine="720"/>
        <w:jc w:val="both"/>
        <w:rPr>
          <w:sz w:val="28"/>
          <w:szCs w:val="28"/>
        </w:rPr>
      </w:pPr>
      <w:r w:rsidRPr="008244C0">
        <w:rPr>
          <w:sz w:val="28"/>
          <w:szCs w:val="28"/>
        </w:rPr>
        <w:t>Срок, на который будет заключён договор, устанавливается для:</w:t>
      </w:r>
    </w:p>
    <w:p w:rsidR="00D26569" w:rsidRPr="00E96569" w:rsidRDefault="00D26569" w:rsidP="00D26569">
      <w:pPr>
        <w:ind w:firstLine="709"/>
        <w:jc w:val="both"/>
        <w:rPr>
          <w:rFonts w:eastAsia="Calibri"/>
          <w:szCs w:val="28"/>
          <w:lang w:eastAsia="en-US"/>
        </w:rPr>
      </w:pPr>
      <w:proofErr w:type="gramStart"/>
      <w:r w:rsidRPr="00E96569">
        <w:rPr>
          <w:rFonts w:eastAsia="Calibri"/>
          <w:szCs w:val="28"/>
          <w:lang w:eastAsia="en-US"/>
        </w:rPr>
        <w:t>для</w:t>
      </w:r>
      <w:proofErr w:type="gramEnd"/>
      <w:r w:rsidRPr="00E96569">
        <w:rPr>
          <w:rFonts w:eastAsia="Calibri"/>
          <w:szCs w:val="28"/>
          <w:lang w:eastAsia="en-US"/>
        </w:rPr>
        <w:t xml:space="preserve"> павильонов, киосков, в том числе в составе торгово-остановочных комплексов – до 5 лет;</w:t>
      </w:r>
    </w:p>
    <w:p w:rsidR="00D26569" w:rsidRPr="00E96569" w:rsidRDefault="00D26569" w:rsidP="00D26569">
      <w:pPr>
        <w:ind w:firstLine="709"/>
        <w:jc w:val="both"/>
        <w:rPr>
          <w:rFonts w:eastAsia="Calibri"/>
          <w:szCs w:val="28"/>
          <w:lang w:eastAsia="en-US"/>
        </w:rPr>
      </w:pPr>
      <w:proofErr w:type="gramStart"/>
      <w:r w:rsidRPr="00E96569">
        <w:rPr>
          <w:rFonts w:eastAsia="Calibri"/>
          <w:szCs w:val="28"/>
          <w:lang w:eastAsia="en-US"/>
        </w:rPr>
        <w:t>для</w:t>
      </w:r>
      <w:proofErr w:type="gramEnd"/>
      <w:r w:rsidRPr="00E96569">
        <w:rPr>
          <w:rFonts w:eastAsia="Calibri"/>
          <w:szCs w:val="28"/>
          <w:lang w:eastAsia="en-US"/>
        </w:rPr>
        <w:t xml:space="preserve"> нестационарных передвижных (буксируемых) торговых объектов –лотков, палаток, автомагазинов (автолавки, автоцистерны), </w:t>
      </w:r>
      <w:r>
        <w:rPr>
          <w:rFonts w:eastAsia="Calibri"/>
          <w:szCs w:val="28"/>
          <w:lang w:eastAsia="en-US"/>
        </w:rPr>
        <w:t xml:space="preserve">торговых тележек, </w:t>
      </w:r>
      <w:r w:rsidRPr="00E96569">
        <w:rPr>
          <w:rFonts w:eastAsia="Calibri"/>
          <w:szCs w:val="28"/>
          <w:lang w:eastAsia="en-US"/>
        </w:rPr>
        <w:t>изометрически</w:t>
      </w:r>
      <w:r>
        <w:rPr>
          <w:rFonts w:eastAsia="Calibri"/>
          <w:szCs w:val="28"/>
          <w:lang w:eastAsia="en-US"/>
        </w:rPr>
        <w:t>х емкостей</w:t>
      </w:r>
      <w:r w:rsidRPr="00E96569">
        <w:rPr>
          <w:rFonts w:eastAsia="Calibri"/>
          <w:szCs w:val="28"/>
          <w:lang w:eastAsia="en-US"/>
        </w:rPr>
        <w:t xml:space="preserve"> до 1 года;</w:t>
      </w:r>
    </w:p>
    <w:p w:rsidR="00D26569" w:rsidRPr="00E96569" w:rsidRDefault="00D26569" w:rsidP="00D26569">
      <w:pPr>
        <w:ind w:firstLine="709"/>
        <w:jc w:val="both"/>
        <w:rPr>
          <w:rFonts w:eastAsia="Calibri"/>
          <w:szCs w:val="28"/>
          <w:lang w:eastAsia="en-US"/>
        </w:rPr>
      </w:pPr>
      <w:proofErr w:type="gramStart"/>
      <w:r w:rsidRPr="00E96569">
        <w:rPr>
          <w:rFonts w:eastAsia="Calibri"/>
          <w:szCs w:val="28"/>
          <w:lang w:eastAsia="en-US"/>
        </w:rPr>
        <w:t>для</w:t>
      </w:r>
      <w:proofErr w:type="gramEnd"/>
      <w:r w:rsidRPr="00E96569">
        <w:rPr>
          <w:rFonts w:eastAsia="Calibri"/>
          <w:szCs w:val="28"/>
          <w:lang w:eastAsia="en-US"/>
        </w:rPr>
        <w:t xml:space="preserve"> объектов, функционирующих в весенне-летний период, до 7 месяцев (с </w:t>
      </w:r>
      <w:hyperlink r:id="rId4" w:tooltip="1 апреля" w:history="1">
        <w:r w:rsidRPr="00E96569">
          <w:rPr>
            <w:rFonts w:eastAsia="Calibri"/>
            <w:szCs w:val="28"/>
            <w:lang w:eastAsia="en-US"/>
          </w:rPr>
          <w:t>1 апреля</w:t>
        </w:r>
      </w:hyperlink>
      <w:r w:rsidRPr="00E96569">
        <w:rPr>
          <w:rFonts w:eastAsia="Calibri"/>
          <w:szCs w:val="28"/>
          <w:lang w:eastAsia="en-US"/>
        </w:rPr>
        <w:t xml:space="preserve"> по </w:t>
      </w:r>
      <w:hyperlink r:id="rId5" w:tooltip="31 октября" w:history="1">
        <w:r w:rsidRPr="00E96569">
          <w:rPr>
            <w:rFonts w:eastAsia="Calibri"/>
            <w:szCs w:val="28"/>
            <w:lang w:eastAsia="en-US"/>
          </w:rPr>
          <w:t>31 октября</w:t>
        </w:r>
      </w:hyperlink>
      <w:r w:rsidRPr="00E96569">
        <w:rPr>
          <w:rFonts w:eastAsia="Calibri"/>
          <w:szCs w:val="28"/>
          <w:lang w:eastAsia="en-US"/>
        </w:rPr>
        <w:t>);</w:t>
      </w:r>
    </w:p>
    <w:p w:rsidR="00D26569" w:rsidRPr="00E96569" w:rsidRDefault="00D26569" w:rsidP="00D26569">
      <w:pPr>
        <w:ind w:firstLine="709"/>
        <w:jc w:val="both"/>
        <w:rPr>
          <w:rFonts w:eastAsia="Calibri"/>
          <w:szCs w:val="28"/>
          <w:lang w:eastAsia="en-US"/>
        </w:rPr>
      </w:pPr>
      <w:proofErr w:type="gramStart"/>
      <w:r w:rsidRPr="00E96569">
        <w:rPr>
          <w:rFonts w:eastAsia="Calibri"/>
          <w:szCs w:val="28"/>
          <w:lang w:eastAsia="en-US"/>
        </w:rPr>
        <w:t>для</w:t>
      </w:r>
      <w:proofErr w:type="gramEnd"/>
      <w:r w:rsidRPr="00E96569">
        <w:rPr>
          <w:rFonts w:eastAsia="Calibri"/>
          <w:szCs w:val="28"/>
          <w:lang w:eastAsia="en-US"/>
        </w:rPr>
        <w:t xml:space="preserve"> объектов по реализации бахчевых культур – до 5 месяцев (с </w:t>
      </w:r>
      <w:hyperlink r:id="rId6" w:tooltip="1 июля" w:history="1">
        <w:r w:rsidRPr="00E96569">
          <w:rPr>
            <w:rFonts w:eastAsia="Calibri"/>
            <w:szCs w:val="28"/>
            <w:lang w:eastAsia="en-US"/>
          </w:rPr>
          <w:t>1 июня</w:t>
        </w:r>
      </w:hyperlink>
      <w:r w:rsidRPr="00E96569">
        <w:rPr>
          <w:rFonts w:eastAsia="Calibri"/>
          <w:szCs w:val="28"/>
          <w:lang w:eastAsia="en-US"/>
        </w:rPr>
        <w:t xml:space="preserve"> по 31 октября);</w:t>
      </w:r>
    </w:p>
    <w:p w:rsidR="00D26569" w:rsidRPr="00E96569" w:rsidRDefault="00D26569" w:rsidP="00D26569">
      <w:pPr>
        <w:ind w:firstLine="709"/>
        <w:jc w:val="both"/>
        <w:rPr>
          <w:rFonts w:eastAsia="Calibri"/>
          <w:szCs w:val="28"/>
          <w:lang w:eastAsia="en-US"/>
        </w:rPr>
      </w:pPr>
      <w:proofErr w:type="gramStart"/>
      <w:r w:rsidRPr="00E96569">
        <w:rPr>
          <w:rFonts w:eastAsia="Calibri"/>
          <w:szCs w:val="28"/>
          <w:lang w:eastAsia="en-US"/>
        </w:rPr>
        <w:t>для</w:t>
      </w:r>
      <w:proofErr w:type="gramEnd"/>
      <w:r w:rsidRPr="00E96569">
        <w:rPr>
          <w:rFonts w:eastAsia="Calibri"/>
          <w:szCs w:val="28"/>
          <w:lang w:eastAsia="en-US"/>
        </w:rPr>
        <w:t xml:space="preserve"> объектов по реализации кваса из </w:t>
      </w:r>
      <w:proofErr w:type="spellStart"/>
      <w:r w:rsidRPr="00E96569">
        <w:rPr>
          <w:rFonts w:eastAsia="Calibri"/>
          <w:szCs w:val="28"/>
          <w:lang w:eastAsia="en-US"/>
        </w:rPr>
        <w:t>кег</w:t>
      </w:r>
      <w:proofErr w:type="spellEnd"/>
      <w:r w:rsidRPr="00E96569">
        <w:rPr>
          <w:rFonts w:eastAsia="Calibri"/>
          <w:szCs w:val="28"/>
          <w:lang w:eastAsia="en-US"/>
        </w:rPr>
        <w:t xml:space="preserve"> в розлив и торговых автоматов по продаже кваса – до 6 месяцев (с 1 мая по 31 октября);</w:t>
      </w:r>
    </w:p>
    <w:p w:rsidR="00D26569" w:rsidRDefault="00D26569" w:rsidP="00D26569">
      <w:pPr>
        <w:ind w:firstLine="709"/>
        <w:jc w:val="both"/>
        <w:rPr>
          <w:rFonts w:eastAsia="Calibri"/>
          <w:szCs w:val="28"/>
          <w:lang w:eastAsia="en-US"/>
        </w:rPr>
      </w:pPr>
      <w:proofErr w:type="gramStart"/>
      <w:r w:rsidRPr="00E96569">
        <w:rPr>
          <w:rFonts w:eastAsia="Calibri"/>
          <w:szCs w:val="28"/>
          <w:lang w:eastAsia="en-US"/>
        </w:rPr>
        <w:t>для</w:t>
      </w:r>
      <w:proofErr w:type="gramEnd"/>
      <w:r w:rsidRPr="00E96569">
        <w:rPr>
          <w:rFonts w:eastAsia="Calibri"/>
          <w:szCs w:val="28"/>
          <w:lang w:eastAsia="en-US"/>
        </w:rPr>
        <w:t xml:space="preserve"> торговых автоматов - техническое оборудование (устройство), </w:t>
      </w:r>
      <w:r>
        <w:rPr>
          <w:rFonts w:eastAsia="Calibri"/>
          <w:szCs w:val="28"/>
          <w:lang w:eastAsia="en-US"/>
        </w:rPr>
        <w:t xml:space="preserve">           </w:t>
      </w:r>
      <w:r w:rsidRPr="00E96569">
        <w:rPr>
          <w:rFonts w:eastAsia="Calibri"/>
          <w:szCs w:val="28"/>
          <w:lang w:eastAsia="en-US"/>
        </w:rPr>
        <w:t>предназначенное для продажи товаров без участия продавца – до 5 лет.</w:t>
      </w:r>
    </w:p>
    <w:p w:rsidR="00D26569" w:rsidRDefault="00D26569" w:rsidP="00D26569">
      <w:pPr>
        <w:ind w:firstLine="709"/>
        <w:jc w:val="both"/>
        <w:rPr>
          <w:rFonts w:eastAsia="Calibri"/>
          <w:szCs w:val="28"/>
          <w:lang w:eastAsia="en-US"/>
        </w:rPr>
      </w:pPr>
    </w:p>
    <w:p w:rsidR="00D26569" w:rsidRDefault="00D26569" w:rsidP="00D26569">
      <w:pPr>
        <w:ind w:firstLine="709"/>
        <w:jc w:val="both"/>
        <w:rPr>
          <w:rFonts w:eastAsia="Calibri"/>
          <w:szCs w:val="28"/>
          <w:lang w:eastAsia="en-US"/>
        </w:rPr>
      </w:pPr>
    </w:p>
    <w:p w:rsidR="00D26569" w:rsidRDefault="00D26569" w:rsidP="00D26569">
      <w:pPr>
        <w:ind w:firstLine="709"/>
        <w:jc w:val="both"/>
        <w:rPr>
          <w:rFonts w:eastAsia="Calibri"/>
          <w:szCs w:val="28"/>
          <w:lang w:eastAsia="en-US"/>
        </w:rPr>
      </w:pPr>
    </w:p>
    <w:p w:rsidR="00D26569" w:rsidRDefault="00D26569" w:rsidP="00D26569">
      <w:pPr>
        <w:ind w:firstLine="709"/>
        <w:jc w:val="both"/>
        <w:rPr>
          <w:rFonts w:eastAsia="Calibri"/>
          <w:szCs w:val="28"/>
          <w:lang w:eastAsia="en-US"/>
        </w:rPr>
        <w:sectPr w:rsidR="00D26569" w:rsidSect="001D6799">
          <w:headerReference w:type="even" r:id="rId7"/>
          <w:headerReference w:type="default" r:id="rId8"/>
          <w:pgSz w:w="11906" w:h="16838"/>
          <w:pgMar w:top="680" w:right="567" w:bottom="794" w:left="1701" w:header="709" w:footer="709" w:gutter="0"/>
          <w:cols w:space="708"/>
          <w:titlePg/>
          <w:docGrid w:linePitch="381"/>
        </w:sectPr>
      </w:pPr>
    </w:p>
    <w:p w:rsidR="00D26569" w:rsidRPr="00E44A34" w:rsidRDefault="00D26569" w:rsidP="00D26569">
      <w:pPr>
        <w:jc w:val="center"/>
        <w:rPr>
          <w:szCs w:val="28"/>
        </w:rPr>
      </w:pPr>
      <w:r>
        <w:rPr>
          <w:szCs w:val="28"/>
        </w:rPr>
        <w:lastRenderedPageBreak/>
        <w:t>Выписка из схемы</w:t>
      </w:r>
    </w:p>
    <w:p w:rsidR="00D26569" w:rsidRPr="00E44A34" w:rsidRDefault="00D26569" w:rsidP="00D26569">
      <w:pPr>
        <w:jc w:val="center"/>
        <w:rPr>
          <w:szCs w:val="28"/>
        </w:rPr>
      </w:pPr>
      <w:r w:rsidRPr="00E44A34">
        <w:rPr>
          <w:szCs w:val="28"/>
        </w:rPr>
        <w:t>(</w:t>
      </w:r>
      <w:proofErr w:type="gramStart"/>
      <w:r w:rsidRPr="00E44A34">
        <w:rPr>
          <w:szCs w:val="28"/>
        </w:rPr>
        <w:t>текстовая</w:t>
      </w:r>
      <w:proofErr w:type="gramEnd"/>
      <w:r w:rsidRPr="00E44A34">
        <w:rPr>
          <w:szCs w:val="28"/>
        </w:rPr>
        <w:t xml:space="preserve"> часть) размещения нестационарных торговых объектов на территории</w:t>
      </w:r>
    </w:p>
    <w:p w:rsidR="00D26569" w:rsidRDefault="00D26569" w:rsidP="00D26569">
      <w:pPr>
        <w:jc w:val="center"/>
        <w:rPr>
          <w:szCs w:val="28"/>
        </w:rPr>
      </w:pPr>
      <w:r w:rsidRPr="00E44A34">
        <w:rPr>
          <w:szCs w:val="28"/>
        </w:rPr>
        <w:t xml:space="preserve">Петропавловского сельского поселения </w:t>
      </w:r>
      <w:proofErr w:type="spellStart"/>
      <w:r w:rsidRPr="00E44A34">
        <w:rPr>
          <w:szCs w:val="28"/>
        </w:rPr>
        <w:t>Курганинского</w:t>
      </w:r>
      <w:proofErr w:type="spellEnd"/>
      <w:r w:rsidRPr="00E44A34">
        <w:rPr>
          <w:szCs w:val="28"/>
        </w:rPr>
        <w:t xml:space="preserve"> района</w:t>
      </w:r>
    </w:p>
    <w:p w:rsidR="00D26569" w:rsidRPr="00E44A34" w:rsidRDefault="00D26569" w:rsidP="00D26569">
      <w:pPr>
        <w:jc w:val="center"/>
        <w:rPr>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559"/>
        <w:gridCol w:w="2835"/>
        <w:gridCol w:w="1559"/>
        <w:gridCol w:w="1701"/>
        <w:gridCol w:w="2552"/>
        <w:gridCol w:w="1701"/>
        <w:gridCol w:w="1842"/>
      </w:tblGrid>
      <w:tr w:rsidR="00D26569" w:rsidRPr="00E44A34" w:rsidTr="00F40353">
        <w:trPr>
          <w:cantSplit/>
          <w:trHeight w:val="1134"/>
        </w:trPr>
        <w:tc>
          <w:tcPr>
            <w:tcW w:w="993" w:type="dxa"/>
            <w:shd w:val="clear" w:color="auto" w:fill="auto"/>
          </w:tcPr>
          <w:p w:rsidR="00D26569" w:rsidRPr="00E44A34" w:rsidRDefault="00D26569" w:rsidP="00F40353">
            <w:pPr>
              <w:jc w:val="center"/>
              <w:rPr>
                <w:sz w:val="24"/>
              </w:rPr>
            </w:pPr>
            <w:r>
              <w:rPr>
                <w:sz w:val="24"/>
              </w:rPr>
              <w:t>№ п/п</w:t>
            </w:r>
          </w:p>
        </w:tc>
        <w:tc>
          <w:tcPr>
            <w:tcW w:w="1559" w:type="dxa"/>
          </w:tcPr>
          <w:p w:rsidR="00D26569" w:rsidRPr="00E44A34" w:rsidRDefault="00D26569" w:rsidP="00F40353">
            <w:pPr>
              <w:jc w:val="center"/>
              <w:rPr>
                <w:sz w:val="24"/>
              </w:rPr>
            </w:pPr>
            <w:r w:rsidRPr="00E44A34">
              <w:rPr>
                <w:sz w:val="24"/>
              </w:rPr>
              <w:t xml:space="preserve">Порядковый номер </w:t>
            </w:r>
            <w:r>
              <w:rPr>
                <w:sz w:val="24"/>
              </w:rPr>
              <w:t>НТО согласно схеме размещения</w:t>
            </w:r>
          </w:p>
        </w:tc>
        <w:tc>
          <w:tcPr>
            <w:tcW w:w="2835" w:type="dxa"/>
            <w:shd w:val="clear" w:color="auto" w:fill="auto"/>
          </w:tcPr>
          <w:p w:rsidR="00D26569" w:rsidRPr="00E44A34" w:rsidRDefault="00D26569" w:rsidP="00F40353">
            <w:pPr>
              <w:jc w:val="center"/>
              <w:rPr>
                <w:sz w:val="24"/>
              </w:rPr>
            </w:pPr>
            <w:r w:rsidRPr="00E44A34">
              <w:rPr>
                <w:sz w:val="24"/>
              </w:rPr>
              <w:t xml:space="preserve">Адресный ориентир-место размещения </w:t>
            </w:r>
            <w:r>
              <w:rPr>
                <w:sz w:val="24"/>
              </w:rPr>
              <w:t>НТО</w:t>
            </w:r>
            <w:r w:rsidRPr="00E44A34">
              <w:rPr>
                <w:sz w:val="24"/>
              </w:rPr>
              <w:t xml:space="preserve"> (фактический адрес)</w:t>
            </w:r>
          </w:p>
        </w:tc>
        <w:tc>
          <w:tcPr>
            <w:tcW w:w="1559" w:type="dxa"/>
            <w:shd w:val="clear" w:color="auto" w:fill="auto"/>
          </w:tcPr>
          <w:p w:rsidR="00D26569" w:rsidRPr="00E44A34" w:rsidRDefault="00D26569" w:rsidP="00F40353">
            <w:pPr>
              <w:jc w:val="center"/>
              <w:rPr>
                <w:sz w:val="24"/>
              </w:rPr>
            </w:pPr>
            <w:r w:rsidRPr="00E44A34">
              <w:rPr>
                <w:sz w:val="24"/>
              </w:rPr>
              <w:t xml:space="preserve">Тип </w:t>
            </w:r>
            <w:r>
              <w:rPr>
                <w:sz w:val="24"/>
              </w:rPr>
              <w:t>НТО</w:t>
            </w:r>
          </w:p>
        </w:tc>
        <w:tc>
          <w:tcPr>
            <w:tcW w:w="1701" w:type="dxa"/>
            <w:shd w:val="clear" w:color="auto" w:fill="auto"/>
          </w:tcPr>
          <w:p w:rsidR="00D26569" w:rsidRPr="00E44A34" w:rsidRDefault="00D26569" w:rsidP="00F40353">
            <w:pPr>
              <w:jc w:val="center"/>
              <w:rPr>
                <w:sz w:val="24"/>
              </w:rPr>
            </w:pPr>
            <w:r w:rsidRPr="00E44A34">
              <w:rPr>
                <w:sz w:val="24"/>
              </w:rPr>
              <w:t>Площадь земельного участка/торгового объекта</w:t>
            </w:r>
          </w:p>
        </w:tc>
        <w:tc>
          <w:tcPr>
            <w:tcW w:w="2552" w:type="dxa"/>
            <w:shd w:val="clear" w:color="auto" w:fill="auto"/>
          </w:tcPr>
          <w:p w:rsidR="00D26569" w:rsidRPr="00E44A34" w:rsidRDefault="00D26569" w:rsidP="00F40353">
            <w:pPr>
              <w:jc w:val="center"/>
              <w:rPr>
                <w:sz w:val="24"/>
              </w:rPr>
            </w:pPr>
            <w:r w:rsidRPr="00E44A34">
              <w:rPr>
                <w:sz w:val="24"/>
              </w:rPr>
              <w:t xml:space="preserve">Специализация </w:t>
            </w:r>
            <w:r>
              <w:rPr>
                <w:sz w:val="24"/>
              </w:rPr>
              <w:t>НТО</w:t>
            </w:r>
            <w:r w:rsidRPr="00E44A34">
              <w:rPr>
                <w:sz w:val="24"/>
              </w:rPr>
              <w:t xml:space="preserve"> (с указанием ассортимента реализуемой продукции, оказываемой услуги)</w:t>
            </w:r>
          </w:p>
        </w:tc>
        <w:tc>
          <w:tcPr>
            <w:tcW w:w="1701" w:type="dxa"/>
            <w:shd w:val="clear" w:color="auto" w:fill="auto"/>
          </w:tcPr>
          <w:p w:rsidR="00D26569" w:rsidRPr="00E44A34" w:rsidRDefault="00D26569" w:rsidP="00F40353">
            <w:pPr>
              <w:jc w:val="center"/>
              <w:rPr>
                <w:sz w:val="24"/>
              </w:rPr>
            </w:pPr>
            <w:r w:rsidRPr="00E44A34">
              <w:rPr>
                <w:sz w:val="24"/>
              </w:rPr>
              <w:t xml:space="preserve">Период функционирования </w:t>
            </w:r>
            <w:r>
              <w:rPr>
                <w:sz w:val="24"/>
              </w:rPr>
              <w:t>НТО</w:t>
            </w:r>
            <w:r w:rsidRPr="00E44A34">
              <w:rPr>
                <w:sz w:val="24"/>
              </w:rPr>
              <w:t xml:space="preserve"> (постоянно или сезонно </w:t>
            </w:r>
            <w:proofErr w:type="spellStart"/>
            <w:r w:rsidRPr="00E44A34">
              <w:rPr>
                <w:sz w:val="24"/>
              </w:rPr>
              <w:t>с___по</w:t>
            </w:r>
            <w:proofErr w:type="spellEnd"/>
            <w:r w:rsidRPr="00E44A34">
              <w:rPr>
                <w:sz w:val="24"/>
              </w:rPr>
              <w:t>___)</w:t>
            </w:r>
          </w:p>
        </w:tc>
        <w:tc>
          <w:tcPr>
            <w:tcW w:w="1842" w:type="dxa"/>
            <w:shd w:val="clear" w:color="auto" w:fill="auto"/>
          </w:tcPr>
          <w:p w:rsidR="00D26569" w:rsidRDefault="00D26569" w:rsidP="00F40353">
            <w:pPr>
              <w:jc w:val="center"/>
              <w:rPr>
                <w:sz w:val="24"/>
              </w:rPr>
            </w:pPr>
            <w:r>
              <w:rPr>
                <w:sz w:val="24"/>
              </w:rPr>
              <w:t>Стартовый размер финансового предложения (платы в месяц руб. за размещение НТО согласно решению</w:t>
            </w:r>
          </w:p>
          <w:p w:rsidR="00D26569" w:rsidRPr="00E44A34" w:rsidRDefault="00D26569" w:rsidP="00F40353">
            <w:pPr>
              <w:jc w:val="center"/>
              <w:rPr>
                <w:sz w:val="24"/>
              </w:rPr>
            </w:pPr>
          </w:p>
        </w:tc>
      </w:tr>
      <w:tr w:rsidR="00D26569" w:rsidRPr="00E44A34" w:rsidTr="00F40353">
        <w:tc>
          <w:tcPr>
            <w:tcW w:w="993" w:type="dxa"/>
            <w:shd w:val="clear" w:color="auto" w:fill="auto"/>
            <w:vAlign w:val="center"/>
          </w:tcPr>
          <w:p w:rsidR="00D26569" w:rsidRPr="00E44A34" w:rsidRDefault="00D26569" w:rsidP="00F40353">
            <w:pPr>
              <w:jc w:val="center"/>
              <w:rPr>
                <w:szCs w:val="28"/>
              </w:rPr>
            </w:pPr>
            <w:r w:rsidRPr="00E44A34">
              <w:rPr>
                <w:szCs w:val="28"/>
              </w:rPr>
              <w:t>1</w:t>
            </w:r>
          </w:p>
        </w:tc>
        <w:tc>
          <w:tcPr>
            <w:tcW w:w="1559" w:type="dxa"/>
          </w:tcPr>
          <w:p w:rsidR="00D26569" w:rsidRPr="00E44A34" w:rsidRDefault="00D26569" w:rsidP="00F40353">
            <w:pPr>
              <w:jc w:val="center"/>
              <w:rPr>
                <w:szCs w:val="28"/>
              </w:rPr>
            </w:pPr>
            <w:r>
              <w:rPr>
                <w:szCs w:val="28"/>
              </w:rPr>
              <w:t>2</w:t>
            </w:r>
          </w:p>
        </w:tc>
        <w:tc>
          <w:tcPr>
            <w:tcW w:w="2835" w:type="dxa"/>
            <w:shd w:val="clear" w:color="auto" w:fill="auto"/>
            <w:vAlign w:val="center"/>
          </w:tcPr>
          <w:p w:rsidR="00D26569" w:rsidRPr="00E44A34" w:rsidRDefault="00D26569" w:rsidP="00F40353">
            <w:pPr>
              <w:jc w:val="center"/>
              <w:rPr>
                <w:szCs w:val="28"/>
              </w:rPr>
            </w:pPr>
            <w:r>
              <w:rPr>
                <w:szCs w:val="28"/>
              </w:rPr>
              <w:t>3</w:t>
            </w:r>
          </w:p>
        </w:tc>
        <w:tc>
          <w:tcPr>
            <w:tcW w:w="1559" w:type="dxa"/>
            <w:shd w:val="clear" w:color="auto" w:fill="auto"/>
          </w:tcPr>
          <w:p w:rsidR="00D26569" w:rsidRPr="00E44A34" w:rsidRDefault="00D26569" w:rsidP="00F40353">
            <w:pPr>
              <w:jc w:val="center"/>
              <w:rPr>
                <w:szCs w:val="28"/>
              </w:rPr>
            </w:pPr>
            <w:r>
              <w:rPr>
                <w:szCs w:val="28"/>
              </w:rPr>
              <w:t>4</w:t>
            </w:r>
          </w:p>
        </w:tc>
        <w:tc>
          <w:tcPr>
            <w:tcW w:w="1701" w:type="dxa"/>
            <w:shd w:val="clear" w:color="auto" w:fill="auto"/>
            <w:vAlign w:val="center"/>
          </w:tcPr>
          <w:p w:rsidR="00D26569" w:rsidRPr="00E44A34" w:rsidRDefault="00D26569" w:rsidP="00F40353">
            <w:pPr>
              <w:jc w:val="center"/>
              <w:rPr>
                <w:szCs w:val="28"/>
              </w:rPr>
            </w:pPr>
            <w:r>
              <w:rPr>
                <w:szCs w:val="28"/>
              </w:rPr>
              <w:t>5</w:t>
            </w:r>
          </w:p>
        </w:tc>
        <w:tc>
          <w:tcPr>
            <w:tcW w:w="2552" w:type="dxa"/>
            <w:shd w:val="clear" w:color="auto" w:fill="auto"/>
            <w:vAlign w:val="center"/>
          </w:tcPr>
          <w:p w:rsidR="00D26569" w:rsidRPr="00E44A34" w:rsidRDefault="00D26569" w:rsidP="00F40353">
            <w:pPr>
              <w:jc w:val="center"/>
              <w:rPr>
                <w:szCs w:val="28"/>
              </w:rPr>
            </w:pPr>
            <w:r w:rsidRPr="00E44A34">
              <w:rPr>
                <w:szCs w:val="28"/>
              </w:rPr>
              <w:t>6</w:t>
            </w:r>
          </w:p>
        </w:tc>
        <w:tc>
          <w:tcPr>
            <w:tcW w:w="1701" w:type="dxa"/>
            <w:shd w:val="clear" w:color="auto" w:fill="auto"/>
            <w:vAlign w:val="center"/>
          </w:tcPr>
          <w:p w:rsidR="00D26569" w:rsidRPr="00E44A34" w:rsidRDefault="00D26569" w:rsidP="00F40353">
            <w:pPr>
              <w:jc w:val="center"/>
              <w:rPr>
                <w:szCs w:val="28"/>
              </w:rPr>
            </w:pPr>
            <w:r w:rsidRPr="00E44A34">
              <w:rPr>
                <w:szCs w:val="28"/>
              </w:rPr>
              <w:t>7</w:t>
            </w:r>
          </w:p>
        </w:tc>
        <w:tc>
          <w:tcPr>
            <w:tcW w:w="1842" w:type="dxa"/>
            <w:shd w:val="clear" w:color="auto" w:fill="auto"/>
            <w:vAlign w:val="center"/>
          </w:tcPr>
          <w:p w:rsidR="00D26569" w:rsidRPr="00E44A34" w:rsidRDefault="00D26569" w:rsidP="00F40353">
            <w:pPr>
              <w:jc w:val="center"/>
              <w:rPr>
                <w:szCs w:val="28"/>
              </w:rPr>
            </w:pPr>
            <w:r w:rsidRPr="00E44A34">
              <w:rPr>
                <w:szCs w:val="28"/>
              </w:rPr>
              <w:t>8</w:t>
            </w:r>
          </w:p>
        </w:tc>
      </w:tr>
      <w:tr w:rsidR="00D26569" w:rsidRPr="00E44A34" w:rsidTr="00F40353">
        <w:tc>
          <w:tcPr>
            <w:tcW w:w="993" w:type="dxa"/>
            <w:shd w:val="clear" w:color="auto" w:fill="auto"/>
          </w:tcPr>
          <w:p w:rsidR="00D26569" w:rsidRDefault="00D26569" w:rsidP="00F40353">
            <w:pPr>
              <w:jc w:val="center"/>
              <w:rPr>
                <w:szCs w:val="28"/>
              </w:rPr>
            </w:pPr>
            <w:r>
              <w:rPr>
                <w:szCs w:val="28"/>
              </w:rPr>
              <w:t>1</w:t>
            </w:r>
          </w:p>
        </w:tc>
        <w:tc>
          <w:tcPr>
            <w:tcW w:w="1559" w:type="dxa"/>
            <w:tcBorders>
              <w:top w:val="single" w:sz="4" w:space="0" w:color="auto"/>
              <w:left w:val="single" w:sz="4" w:space="0" w:color="auto"/>
              <w:bottom w:val="single" w:sz="4" w:space="0" w:color="auto"/>
              <w:right w:val="single" w:sz="4" w:space="0" w:color="auto"/>
            </w:tcBorders>
          </w:tcPr>
          <w:p w:rsidR="00D26569" w:rsidRPr="00A4534B" w:rsidRDefault="00D26569" w:rsidP="00F40353">
            <w:pPr>
              <w:jc w:val="center"/>
              <w:rPr>
                <w:b/>
              </w:rPr>
            </w:pPr>
            <w:r>
              <w:rPr>
                <w:b/>
              </w:rPr>
              <w:t>8.7</w:t>
            </w:r>
          </w:p>
        </w:tc>
        <w:tc>
          <w:tcPr>
            <w:tcW w:w="2835" w:type="dxa"/>
            <w:tcBorders>
              <w:top w:val="single" w:sz="4" w:space="0" w:color="auto"/>
              <w:left w:val="single" w:sz="4" w:space="0" w:color="auto"/>
              <w:bottom w:val="single" w:sz="4" w:space="0" w:color="auto"/>
              <w:right w:val="single" w:sz="4" w:space="0" w:color="auto"/>
            </w:tcBorders>
          </w:tcPr>
          <w:p w:rsidR="00D26569" w:rsidRPr="00A4534B" w:rsidRDefault="00D26569" w:rsidP="00F40353">
            <w:pPr>
              <w:jc w:val="center"/>
            </w:pPr>
            <w:r w:rsidRPr="00A4534B">
              <w:t xml:space="preserve">ст. Петропавловская, ул. </w:t>
            </w:r>
            <w:r>
              <w:t>Гагарина</w:t>
            </w:r>
            <w:r w:rsidRPr="00A4534B">
              <w:t xml:space="preserve">, </w:t>
            </w:r>
            <w:r>
              <w:t>161</w:t>
            </w:r>
          </w:p>
        </w:tc>
        <w:tc>
          <w:tcPr>
            <w:tcW w:w="1559" w:type="dxa"/>
            <w:tcBorders>
              <w:top w:val="single" w:sz="4" w:space="0" w:color="auto"/>
              <w:left w:val="single" w:sz="4" w:space="0" w:color="auto"/>
              <w:bottom w:val="single" w:sz="4" w:space="0" w:color="auto"/>
              <w:right w:val="single" w:sz="4" w:space="0" w:color="auto"/>
            </w:tcBorders>
            <w:vAlign w:val="center"/>
          </w:tcPr>
          <w:p w:rsidR="00D26569" w:rsidRPr="00A4534B" w:rsidRDefault="00D26569" w:rsidP="00F40353">
            <w:pPr>
              <w:jc w:val="center"/>
            </w:pPr>
            <w:proofErr w:type="gramStart"/>
            <w:r w:rsidRPr="00A4534B">
              <w:t>торговый</w:t>
            </w:r>
            <w:proofErr w:type="gramEnd"/>
            <w:r w:rsidRPr="00A4534B">
              <w:t xml:space="preserve"> павильон</w:t>
            </w:r>
          </w:p>
        </w:tc>
        <w:tc>
          <w:tcPr>
            <w:tcW w:w="1701" w:type="dxa"/>
            <w:tcBorders>
              <w:top w:val="single" w:sz="4" w:space="0" w:color="auto"/>
              <w:left w:val="single" w:sz="4" w:space="0" w:color="auto"/>
              <w:bottom w:val="single" w:sz="4" w:space="0" w:color="auto"/>
              <w:right w:val="single" w:sz="4" w:space="0" w:color="auto"/>
            </w:tcBorders>
          </w:tcPr>
          <w:p w:rsidR="00D26569" w:rsidRPr="00A4534B" w:rsidRDefault="00D26569" w:rsidP="00F40353">
            <w:pPr>
              <w:jc w:val="center"/>
            </w:pPr>
            <w:r>
              <w:t>17,2 кв. м.</w:t>
            </w:r>
          </w:p>
        </w:tc>
        <w:tc>
          <w:tcPr>
            <w:tcW w:w="2552" w:type="dxa"/>
            <w:tcBorders>
              <w:top w:val="single" w:sz="4" w:space="0" w:color="auto"/>
              <w:left w:val="single" w:sz="4" w:space="0" w:color="auto"/>
              <w:bottom w:val="single" w:sz="4" w:space="0" w:color="auto"/>
              <w:right w:val="single" w:sz="4" w:space="0" w:color="auto"/>
            </w:tcBorders>
            <w:vAlign w:val="center"/>
          </w:tcPr>
          <w:p w:rsidR="00D26569" w:rsidRPr="00A4534B" w:rsidRDefault="00D26569" w:rsidP="00F40353">
            <w:pPr>
              <w:jc w:val="center"/>
            </w:pPr>
            <w:proofErr w:type="gramStart"/>
            <w:r>
              <w:t>промышле</w:t>
            </w:r>
            <w:r w:rsidRPr="00A4534B">
              <w:t>нные</w:t>
            </w:r>
            <w:proofErr w:type="gramEnd"/>
            <w:r w:rsidRPr="00A4534B">
              <w:t xml:space="preserve"> товары</w:t>
            </w:r>
          </w:p>
        </w:tc>
        <w:tc>
          <w:tcPr>
            <w:tcW w:w="1701" w:type="dxa"/>
            <w:tcBorders>
              <w:top w:val="single" w:sz="4" w:space="0" w:color="auto"/>
              <w:left w:val="single" w:sz="4" w:space="0" w:color="auto"/>
              <w:bottom w:val="single" w:sz="4" w:space="0" w:color="auto"/>
              <w:right w:val="single" w:sz="4" w:space="0" w:color="auto"/>
            </w:tcBorders>
            <w:vAlign w:val="center"/>
          </w:tcPr>
          <w:p w:rsidR="00D26569" w:rsidRPr="00164FA2" w:rsidRDefault="00D26569" w:rsidP="00F40353">
            <w:pPr>
              <w:jc w:val="center"/>
              <w:rPr>
                <w:szCs w:val="28"/>
              </w:rPr>
            </w:pPr>
            <w:proofErr w:type="gramStart"/>
            <w:r w:rsidRPr="00164FA2">
              <w:rPr>
                <w:szCs w:val="28"/>
              </w:rPr>
              <w:t>постоянно</w:t>
            </w:r>
            <w:proofErr w:type="gramEnd"/>
          </w:p>
        </w:tc>
        <w:tc>
          <w:tcPr>
            <w:tcW w:w="1842" w:type="dxa"/>
            <w:shd w:val="clear" w:color="auto" w:fill="auto"/>
          </w:tcPr>
          <w:p w:rsidR="00D26569" w:rsidRDefault="00D26569" w:rsidP="00F40353">
            <w:pPr>
              <w:jc w:val="center"/>
              <w:rPr>
                <w:szCs w:val="28"/>
              </w:rPr>
            </w:pPr>
            <w:r>
              <w:rPr>
                <w:szCs w:val="28"/>
              </w:rPr>
              <w:t>362</w:t>
            </w:r>
          </w:p>
        </w:tc>
      </w:tr>
    </w:tbl>
    <w:p w:rsidR="00D26569" w:rsidRDefault="00D26569" w:rsidP="00D26569">
      <w:pPr>
        <w:ind w:firstLine="709"/>
        <w:jc w:val="both"/>
        <w:rPr>
          <w:rFonts w:eastAsia="Calibri"/>
          <w:szCs w:val="28"/>
          <w:lang w:eastAsia="en-US"/>
        </w:rPr>
      </w:pPr>
    </w:p>
    <w:p w:rsidR="00D26569" w:rsidRDefault="00D26569" w:rsidP="00D26569">
      <w:pPr>
        <w:pStyle w:val="a5"/>
        <w:ind w:right="-81" w:firstLine="720"/>
        <w:jc w:val="both"/>
        <w:rPr>
          <w:rFonts w:eastAsia="Calibri"/>
          <w:szCs w:val="28"/>
          <w:lang w:eastAsia="en-US"/>
        </w:rPr>
      </w:pPr>
      <w:r w:rsidRPr="008244C0">
        <w:rPr>
          <w:sz w:val="28"/>
          <w:szCs w:val="28"/>
        </w:rPr>
        <w:t xml:space="preserve">Информационное сообщение и выписка из схемы размещения </w:t>
      </w:r>
      <w:r>
        <w:rPr>
          <w:sz w:val="28"/>
          <w:szCs w:val="28"/>
        </w:rPr>
        <w:t>нестационарных торговых объектов</w:t>
      </w:r>
      <w:r w:rsidRPr="008244C0">
        <w:rPr>
          <w:sz w:val="28"/>
          <w:szCs w:val="28"/>
        </w:rPr>
        <w:t xml:space="preserve"> на территории Петропавловского сельского поселения </w:t>
      </w:r>
      <w:proofErr w:type="spellStart"/>
      <w:r w:rsidRPr="008244C0">
        <w:rPr>
          <w:sz w:val="28"/>
          <w:szCs w:val="28"/>
        </w:rPr>
        <w:t>Курганинского</w:t>
      </w:r>
      <w:proofErr w:type="spellEnd"/>
      <w:r w:rsidRPr="008244C0">
        <w:rPr>
          <w:sz w:val="28"/>
          <w:szCs w:val="28"/>
        </w:rPr>
        <w:t xml:space="preserve"> района размещается на официальном </w:t>
      </w:r>
      <w:r>
        <w:rPr>
          <w:sz w:val="28"/>
          <w:szCs w:val="28"/>
        </w:rPr>
        <w:t>сайте</w:t>
      </w:r>
      <w:r w:rsidRPr="008244C0">
        <w:rPr>
          <w:sz w:val="28"/>
          <w:szCs w:val="28"/>
        </w:rPr>
        <w:t xml:space="preserve"> администрации </w:t>
      </w:r>
      <w:r>
        <w:rPr>
          <w:sz w:val="28"/>
          <w:szCs w:val="28"/>
        </w:rPr>
        <w:t xml:space="preserve">             </w:t>
      </w:r>
      <w:r w:rsidRPr="008244C0">
        <w:rPr>
          <w:sz w:val="28"/>
          <w:szCs w:val="28"/>
        </w:rPr>
        <w:t xml:space="preserve">Петропавловского сельского поселения </w:t>
      </w:r>
      <w:proofErr w:type="spellStart"/>
      <w:r w:rsidRPr="008244C0">
        <w:rPr>
          <w:sz w:val="28"/>
          <w:szCs w:val="28"/>
        </w:rPr>
        <w:t>Курганинского</w:t>
      </w:r>
      <w:proofErr w:type="spellEnd"/>
      <w:r w:rsidRPr="008244C0">
        <w:rPr>
          <w:sz w:val="28"/>
          <w:szCs w:val="28"/>
        </w:rPr>
        <w:t xml:space="preserve"> района</w:t>
      </w:r>
      <w:r w:rsidRPr="008244C0">
        <w:rPr>
          <w:b/>
          <w:bCs/>
          <w:sz w:val="28"/>
          <w:szCs w:val="28"/>
        </w:rPr>
        <w:t>.</w:t>
      </w:r>
    </w:p>
    <w:p w:rsidR="00D26569" w:rsidRDefault="00D26569" w:rsidP="00D26569">
      <w:pPr>
        <w:ind w:firstLine="709"/>
        <w:jc w:val="both"/>
        <w:rPr>
          <w:rFonts w:eastAsia="Calibri"/>
          <w:szCs w:val="28"/>
          <w:lang w:eastAsia="en-US"/>
        </w:rPr>
        <w:sectPr w:rsidR="00D26569" w:rsidSect="003D7C8C">
          <w:pgSz w:w="16838" w:h="11906" w:orient="landscape"/>
          <w:pgMar w:top="1418" w:right="1134" w:bottom="567" w:left="1134" w:header="709" w:footer="709" w:gutter="0"/>
          <w:cols w:space="708"/>
          <w:titlePg/>
          <w:docGrid w:linePitch="381"/>
        </w:sectPr>
      </w:pPr>
    </w:p>
    <w:p w:rsidR="00D26569" w:rsidRDefault="00D26569" w:rsidP="00D26569">
      <w:pPr>
        <w:pStyle w:val="a5"/>
        <w:ind w:right="-81" w:firstLine="720"/>
        <w:jc w:val="center"/>
        <w:rPr>
          <w:b/>
          <w:bCs/>
          <w:sz w:val="28"/>
          <w:szCs w:val="28"/>
        </w:rPr>
      </w:pPr>
      <w:r w:rsidRPr="008244C0">
        <w:rPr>
          <w:b/>
          <w:bCs/>
          <w:sz w:val="28"/>
          <w:szCs w:val="28"/>
        </w:rPr>
        <w:lastRenderedPageBreak/>
        <w:t>Требования, предъявляемые к участникам Конкурса.</w:t>
      </w:r>
    </w:p>
    <w:p w:rsidR="00D26569" w:rsidRPr="008244C0" w:rsidRDefault="00D26569" w:rsidP="00D26569">
      <w:pPr>
        <w:pStyle w:val="a5"/>
        <w:ind w:right="-81" w:firstLine="720"/>
        <w:jc w:val="both"/>
        <w:rPr>
          <w:bCs/>
          <w:sz w:val="28"/>
          <w:szCs w:val="28"/>
        </w:rPr>
      </w:pPr>
    </w:p>
    <w:p w:rsidR="00D26569" w:rsidRDefault="00D26569" w:rsidP="00D26569">
      <w:pPr>
        <w:autoSpaceDE w:val="0"/>
        <w:autoSpaceDN w:val="0"/>
        <w:adjustRightInd w:val="0"/>
        <w:ind w:firstLine="708"/>
        <w:jc w:val="both"/>
        <w:outlineLvl w:val="0"/>
        <w:rPr>
          <w:szCs w:val="28"/>
        </w:rPr>
      </w:pPr>
      <w:r w:rsidRPr="008244C0">
        <w:rPr>
          <w:szCs w:val="28"/>
        </w:rPr>
        <w:t xml:space="preserve">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w:t>
      </w:r>
      <w:r>
        <w:rPr>
          <w:szCs w:val="28"/>
        </w:rPr>
        <w:t>нестационарных торговых объектов</w:t>
      </w:r>
      <w:r w:rsidRPr="008244C0">
        <w:rPr>
          <w:szCs w:val="28"/>
        </w:rPr>
        <w:t xml:space="preserve"> по форме, </w:t>
      </w:r>
      <w:r>
        <w:rPr>
          <w:szCs w:val="28"/>
        </w:rPr>
        <w:t xml:space="preserve">               </w:t>
      </w:r>
      <w:r w:rsidRPr="008244C0">
        <w:rPr>
          <w:szCs w:val="28"/>
        </w:rPr>
        <w:t>утверждённой постановлением №</w:t>
      </w:r>
      <w:r w:rsidRPr="008244C0">
        <w:rPr>
          <w:rFonts w:eastAsia="Calibri"/>
          <w:color w:val="000000"/>
          <w:szCs w:val="28"/>
          <w:lang w:eastAsia="en-US"/>
        </w:rPr>
        <w:t xml:space="preserve"> 175 «Об утверждении Положения о порядке размещения</w:t>
      </w:r>
      <w:r>
        <w:rPr>
          <w:rFonts w:eastAsia="Calibri"/>
          <w:color w:val="000000"/>
          <w:szCs w:val="28"/>
          <w:lang w:eastAsia="en-US"/>
        </w:rPr>
        <w:t xml:space="preserve"> </w:t>
      </w:r>
      <w:r w:rsidRPr="00E007DE">
        <w:rPr>
          <w:rFonts w:eastAsia="Calibri"/>
          <w:color w:val="000000"/>
          <w:szCs w:val="28"/>
          <w:lang w:eastAsia="en-US"/>
        </w:rPr>
        <w:t xml:space="preserve">нестационарных торговых объектов, объектов по оказанию услуг на территории Петропавловского сельского </w:t>
      </w:r>
      <w:r w:rsidRPr="008244C0">
        <w:rPr>
          <w:rFonts w:eastAsia="Calibri"/>
          <w:color w:val="000000"/>
          <w:szCs w:val="28"/>
          <w:lang w:eastAsia="en-US"/>
        </w:rPr>
        <w:t xml:space="preserve">поселения </w:t>
      </w:r>
      <w:proofErr w:type="spellStart"/>
      <w:r w:rsidRPr="008244C0">
        <w:rPr>
          <w:rFonts w:eastAsia="Calibri"/>
          <w:color w:val="000000"/>
          <w:szCs w:val="28"/>
          <w:lang w:eastAsia="en-US"/>
        </w:rPr>
        <w:t>Курганинского</w:t>
      </w:r>
      <w:proofErr w:type="spellEnd"/>
      <w:r w:rsidRPr="008244C0">
        <w:rPr>
          <w:rFonts w:eastAsia="Calibri"/>
          <w:color w:val="000000"/>
          <w:szCs w:val="28"/>
          <w:lang w:eastAsia="en-US"/>
        </w:rPr>
        <w:t xml:space="preserve"> района»</w:t>
      </w:r>
      <w:r w:rsidRPr="008244C0">
        <w:rPr>
          <w:szCs w:val="28"/>
        </w:rPr>
        <w:t xml:space="preserve"> от 16.11.2018 года (далее – заявление), с приложением документов </w:t>
      </w:r>
      <w:r w:rsidRPr="008244C0">
        <w:rPr>
          <w:szCs w:val="28"/>
          <w:u w:val="single"/>
        </w:rPr>
        <w:t xml:space="preserve">не позднее </w:t>
      </w:r>
      <w:r>
        <w:rPr>
          <w:szCs w:val="28"/>
          <w:u w:val="single"/>
        </w:rPr>
        <w:t>10</w:t>
      </w:r>
      <w:r w:rsidRPr="008244C0">
        <w:rPr>
          <w:szCs w:val="28"/>
          <w:u w:val="single"/>
        </w:rPr>
        <w:t xml:space="preserve"> </w:t>
      </w:r>
      <w:r>
        <w:rPr>
          <w:szCs w:val="28"/>
          <w:u w:val="single"/>
        </w:rPr>
        <w:t>марта</w:t>
      </w:r>
      <w:r w:rsidRPr="008244C0">
        <w:rPr>
          <w:szCs w:val="28"/>
          <w:u w:val="single"/>
        </w:rPr>
        <w:t xml:space="preserve"> 20</w:t>
      </w:r>
      <w:r>
        <w:rPr>
          <w:szCs w:val="28"/>
          <w:u w:val="single"/>
        </w:rPr>
        <w:t>22</w:t>
      </w:r>
      <w:r w:rsidRPr="008244C0">
        <w:rPr>
          <w:szCs w:val="28"/>
          <w:u w:val="single"/>
        </w:rPr>
        <w:t xml:space="preserve"> года</w:t>
      </w:r>
      <w:r w:rsidRPr="008244C0">
        <w:rPr>
          <w:szCs w:val="28"/>
        </w:rPr>
        <w:t>.</w:t>
      </w:r>
    </w:p>
    <w:p w:rsidR="00D26569" w:rsidRDefault="00D26569" w:rsidP="00D26569">
      <w:pPr>
        <w:autoSpaceDE w:val="0"/>
        <w:autoSpaceDN w:val="0"/>
        <w:adjustRightInd w:val="0"/>
        <w:ind w:firstLine="708"/>
        <w:jc w:val="both"/>
        <w:outlineLvl w:val="0"/>
        <w:rPr>
          <w:szCs w:val="28"/>
        </w:rPr>
      </w:pPr>
    </w:p>
    <w:p w:rsidR="00D26569" w:rsidRPr="001849B6" w:rsidRDefault="00D26569" w:rsidP="00D26569">
      <w:pPr>
        <w:pStyle w:val="a5"/>
        <w:ind w:firstLine="708"/>
        <w:jc w:val="both"/>
        <w:rPr>
          <w:sz w:val="28"/>
          <w:szCs w:val="28"/>
        </w:rPr>
      </w:pPr>
      <w:r w:rsidRPr="001849B6">
        <w:rPr>
          <w:sz w:val="28"/>
          <w:szCs w:val="28"/>
        </w:rPr>
        <w:t xml:space="preserve">Для участия в Конкурсе заявитель направляет или представляет </w:t>
      </w:r>
      <w:r>
        <w:rPr>
          <w:sz w:val="28"/>
          <w:szCs w:val="28"/>
        </w:rPr>
        <w:t xml:space="preserve">                        </w:t>
      </w:r>
      <w:r w:rsidRPr="001849B6">
        <w:rPr>
          <w:b/>
          <w:sz w:val="28"/>
          <w:szCs w:val="28"/>
        </w:rPr>
        <w:t xml:space="preserve">в администрацию Петропавловского сельского поселения </w:t>
      </w:r>
      <w:proofErr w:type="spellStart"/>
      <w:r w:rsidRPr="001849B6">
        <w:rPr>
          <w:b/>
          <w:sz w:val="28"/>
          <w:szCs w:val="28"/>
        </w:rPr>
        <w:t>Курганинского</w:t>
      </w:r>
      <w:proofErr w:type="spellEnd"/>
      <w:r w:rsidRPr="001849B6">
        <w:rPr>
          <w:b/>
          <w:sz w:val="28"/>
          <w:szCs w:val="28"/>
        </w:rPr>
        <w:t xml:space="preserve"> района, ст. Петропавловская, ул. Ким, 49, </w:t>
      </w:r>
      <w:proofErr w:type="spellStart"/>
      <w:r w:rsidRPr="001849B6">
        <w:rPr>
          <w:b/>
          <w:sz w:val="28"/>
          <w:szCs w:val="28"/>
        </w:rPr>
        <w:t>каб</w:t>
      </w:r>
      <w:proofErr w:type="spellEnd"/>
      <w:r w:rsidRPr="001849B6">
        <w:rPr>
          <w:b/>
          <w:sz w:val="28"/>
          <w:szCs w:val="28"/>
        </w:rPr>
        <w:t xml:space="preserve">. </w:t>
      </w:r>
      <w:r>
        <w:rPr>
          <w:b/>
          <w:sz w:val="28"/>
          <w:szCs w:val="28"/>
        </w:rPr>
        <w:t>7</w:t>
      </w:r>
      <w:r w:rsidRPr="001849B6">
        <w:rPr>
          <w:b/>
          <w:sz w:val="28"/>
          <w:szCs w:val="28"/>
        </w:rPr>
        <w:t>, 1 этаж</w:t>
      </w:r>
      <w:r w:rsidRPr="001849B6">
        <w:rPr>
          <w:sz w:val="28"/>
          <w:szCs w:val="28"/>
        </w:rPr>
        <w:t xml:space="preserve">, заявление </w:t>
      </w:r>
      <w:r>
        <w:rPr>
          <w:sz w:val="28"/>
          <w:szCs w:val="28"/>
        </w:rPr>
        <w:t xml:space="preserve">                        </w:t>
      </w:r>
      <w:r w:rsidRPr="001849B6">
        <w:rPr>
          <w:sz w:val="28"/>
          <w:szCs w:val="28"/>
        </w:rPr>
        <w:t>с приложением:</w:t>
      </w:r>
    </w:p>
    <w:p w:rsidR="00D26569" w:rsidRPr="001849B6" w:rsidRDefault="00D26569" w:rsidP="00D26569">
      <w:pPr>
        <w:tabs>
          <w:tab w:val="left" w:pos="709"/>
        </w:tabs>
        <w:ind w:firstLine="709"/>
        <w:jc w:val="both"/>
        <w:rPr>
          <w:szCs w:val="28"/>
        </w:rPr>
      </w:pPr>
      <w:proofErr w:type="gramStart"/>
      <w:r w:rsidRPr="001849B6">
        <w:rPr>
          <w:szCs w:val="28"/>
          <w:lang w:val="en-US"/>
        </w:rPr>
        <w:t>a</w:t>
      </w:r>
      <w:r w:rsidRPr="001849B6">
        <w:rPr>
          <w:szCs w:val="28"/>
        </w:rPr>
        <w:t>)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roofErr w:type="gramEnd"/>
    </w:p>
    <w:p w:rsidR="00D26569" w:rsidRPr="001849B6" w:rsidRDefault="00D26569" w:rsidP="00D26569">
      <w:pPr>
        <w:ind w:firstLine="709"/>
        <w:jc w:val="both"/>
        <w:rPr>
          <w:szCs w:val="28"/>
        </w:rPr>
      </w:pPr>
      <w:proofErr w:type="gramStart"/>
      <w:r w:rsidRPr="001849B6">
        <w:rPr>
          <w:szCs w:val="28"/>
        </w:rPr>
        <w:t>б</w:t>
      </w:r>
      <w:proofErr w:type="gramEnd"/>
      <w:r w:rsidRPr="001849B6">
        <w:rPr>
          <w:szCs w:val="28"/>
        </w:rPr>
        <w:t xml:space="preserve">) справки налогового органа об исполнении налогоплательщиком обязанности по уплате налогов, сборов, страховых </w:t>
      </w:r>
      <w:hyperlink r:id="rId9" w:tooltip="Взнос" w:history="1">
        <w:r w:rsidRPr="001849B6">
          <w:rPr>
            <w:szCs w:val="28"/>
          </w:rPr>
          <w:t>взносов</w:t>
        </w:r>
      </w:hyperlink>
      <w:r w:rsidRPr="001849B6">
        <w:rPr>
          <w:szCs w:val="28"/>
        </w:rPr>
        <w:t>, пеней и налоговых санкций, выданной не более чем за 30 дней до дня объявления о проведении Конкурса;</w:t>
      </w:r>
    </w:p>
    <w:p w:rsidR="00D26569" w:rsidRPr="001849B6" w:rsidRDefault="00D26569" w:rsidP="00D26569">
      <w:pPr>
        <w:ind w:firstLine="709"/>
        <w:jc w:val="both"/>
        <w:rPr>
          <w:szCs w:val="28"/>
        </w:rPr>
      </w:pPr>
      <w:proofErr w:type="gramStart"/>
      <w:r w:rsidRPr="001849B6">
        <w:rPr>
          <w:szCs w:val="28"/>
        </w:rPr>
        <w:t>в</w:t>
      </w:r>
      <w:proofErr w:type="gramEnd"/>
      <w:r w:rsidRPr="001849B6">
        <w:rPr>
          <w:szCs w:val="28"/>
        </w:rPr>
        <w:t xml:space="preserve">) эскизного проекта нестационарного торгового объекта, согласованный с главой поселения и главным архитектором управления архитектуры и градостроительства администрации муниципального образования </w:t>
      </w:r>
      <w:proofErr w:type="spellStart"/>
      <w:r w:rsidRPr="001849B6">
        <w:rPr>
          <w:szCs w:val="28"/>
        </w:rPr>
        <w:t>Курганинский</w:t>
      </w:r>
      <w:proofErr w:type="spellEnd"/>
      <w:r w:rsidRPr="001849B6">
        <w:rPr>
          <w:szCs w:val="28"/>
        </w:rPr>
        <w:t xml:space="preserve"> район;</w:t>
      </w:r>
    </w:p>
    <w:p w:rsidR="00D26569" w:rsidRPr="001849B6" w:rsidRDefault="00D26569" w:rsidP="00D26569">
      <w:pPr>
        <w:tabs>
          <w:tab w:val="left" w:pos="4020"/>
        </w:tabs>
        <w:ind w:firstLine="709"/>
        <w:jc w:val="both"/>
        <w:rPr>
          <w:szCs w:val="28"/>
        </w:rPr>
      </w:pPr>
      <w:proofErr w:type="gramStart"/>
      <w:r w:rsidRPr="001849B6">
        <w:rPr>
          <w:szCs w:val="28"/>
        </w:rPr>
        <w:t>г</w:t>
      </w:r>
      <w:proofErr w:type="gramEnd"/>
      <w:r w:rsidRPr="001849B6">
        <w:rPr>
          <w:szCs w:val="28"/>
        </w:rPr>
        <w:t>) фотографий рабочего места с применением форменной одежды у продавца с логотипом хозяйствующего субъекта, сведения о полноте    ассортимента по заявленной группе товаров, дополнительные услуги по фасовке товара в упаковку с фирменным знаком и другие представленные заявителем на его усмотрение сведения, свидетельствующие об уровне культуры и качества обслуживания населения;</w:t>
      </w:r>
    </w:p>
    <w:p w:rsidR="00D26569" w:rsidRPr="001849B6" w:rsidRDefault="00D26569" w:rsidP="00D26569">
      <w:pPr>
        <w:ind w:firstLine="709"/>
        <w:jc w:val="both"/>
        <w:rPr>
          <w:szCs w:val="28"/>
        </w:rPr>
      </w:pPr>
      <w:proofErr w:type="gramStart"/>
      <w:r w:rsidRPr="001849B6">
        <w:rPr>
          <w:szCs w:val="28"/>
        </w:rPr>
        <w:t>д</w:t>
      </w:r>
      <w:proofErr w:type="gramEnd"/>
      <w:r w:rsidRPr="001849B6">
        <w:rPr>
          <w:szCs w:val="28"/>
        </w:rPr>
        <w:t xml:space="preserve">) сведений о производстве сельскохозяйственной продукции и продукции её переработки </w:t>
      </w:r>
      <w:proofErr w:type="spellStart"/>
      <w:r w:rsidRPr="001849B6">
        <w:rPr>
          <w:szCs w:val="28"/>
        </w:rPr>
        <w:t>сельхозтоваропроизводителями</w:t>
      </w:r>
      <w:proofErr w:type="spellEnd"/>
      <w:r w:rsidRPr="001849B6">
        <w:rPr>
          <w:szCs w:val="28"/>
        </w:rPr>
        <w:t xml:space="preserve"> (декларации об уплате Единого сельскохозяйственного налога за отчетный квартал текущего года, правоустанавливающие документы на земельный участок для производства </w:t>
      </w:r>
      <w:r w:rsidRPr="001849B6">
        <w:rPr>
          <w:szCs w:val="28"/>
        </w:rPr>
        <w:lastRenderedPageBreak/>
        <w:t>сельскохозяйственной продукции, документы, подтверждающие наличие производственных мощностей для производства и переработки);</w:t>
      </w:r>
    </w:p>
    <w:p w:rsidR="00D26569" w:rsidRPr="001849B6" w:rsidRDefault="00D26569" w:rsidP="00D26569">
      <w:pPr>
        <w:ind w:firstLine="709"/>
        <w:jc w:val="both"/>
        <w:rPr>
          <w:szCs w:val="28"/>
        </w:rPr>
      </w:pPr>
      <w:proofErr w:type="gramStart"/>
      <w:r w:rsidRPr="001849B6">
        <w:rPr>
          <w:szCs w:val="28"/>
        </w:rPr>
        <w:t>е</w:t>
      </w:r>
      <w:proofErr w:type="gramEnd"/>
      <w:r w:rsidRPr="001849B6">
        <w:rPr>
          <w:szCs w:val="28"/>
        </w:rPr>
        <w:t>) документов, подтверждающих проведение поверки технических средств измерения (весов, мерных ёмкостей, мерной линейки) в зависимости от ассортимента реализуемой продукции;</w:t>
      </w:r>
    </w:p>
    <w:p w:rsidR="00D26569" w:rsidRPr="001849B6" w:rsidRDefault="00D26569" w:rsidP="00D26569">
      <w:pPr>
        <w:ind w:firstLine="709"/>
        <w:jc w:val="both"/>
        <w:rPr>
          <w:color w:val="000000"/>
          <w:szCs w:val="28"/>
        </w:rPr>
      </w:pPr>
      <w:r w:rsidRPr="001849B6">
        <w:rPr>
          <w:szCs w:val="28"/>
        </w:rPr>
        <w:t>ж) финансового предложения (платы) за предоставление права на размещение нес</w:t>
      </w:r>
      <w:r>
        <w:rPr>
          <w:szCs w:val="28"/>
        </w:rPr>
        <w:t xml:space="preserve">тационарного торгового объекта </w:t>
      </w:r>
      <w:r w:rsidRPr="001849B6">
        <w:rPr>
          <w:szCs w:val="28"/>
        </w:rPr>
        <w:t xml:space="preserve">при этом оно должно быть не меньше стартового размера финансового предложения (платы) за размещение нестационарного торгового объекта на территории Петропавловского сельского поселения </w:t>
      </w:r>
      <w:proofErr w:type="spellStart"/>
      <w:r w:rsidRPr="001849B6">
        <w:rPr>
          <w:szCs w:val="28"/>
        </w:rPr>
        <w:t>Курганинского</w:t>
      </w:r>
      <w:proofErr w:type="spellEnd"/>
      <w:r w:rsidRPr="001849B6">
        <w:rPr>
          <w:szCs w:val="28"/>
        </w:rPr>
        <w:t xml:space="preserve"> района, по форме согласно приложению № </w:t>
      </w:r>
      <w:r>
        <w:rPr>
          <w:szCs w:val="28"/>
        </w:rPr>
        <w:t xml:space="preserve">3                                    </w:t>
      </w:r>
      <w:r w:rsidRPr="001849B6">
        <w:rPr>
          <w:szCs w:val="28"/>
        </w:rPr>
        <w:t xml:space="preserve"> </w:t>
      </w:r>
      <w:r w:rsidRPr="00250F49">
        <w:rPr>
          <w:rFonts w:eastAsia="Calibri"/>
          <w:szCs w:val="28"/>
          <w:lang w:eastAsia="en-US"/>
        </w:rPr>
        <w:t xml:space="preserve"> Положени</w:t>
      </w:r>
      <w:r>
        <w:rPr>
          <w:rFonts w:eastAsia="Calibri"/>
          <w:szCs w:val="28"/>
          <w:lang w:eastAsia="en-US"/>
        </w:rPr>
        <w:t>я</w:t>
      </w:r>
      <w:r w:rsidRPr="00250F49">
        <w:rPr>
          <w:rFonts w:eastAsia="Calibri"/>
          <w:szCs w:val="28"/>
          <w:lang w:eastAsia="en-US"/>
        </w:rPr>
        <w:t xml:space="preserve"> о порядке размещения</w:t>
      </w:r>
      <w:r>
        <w:rPr>
          <w:rFonts w:eastAsia="Calibri"/>
          <w:szCs w:val="28"/>
          <w:lang w:eastAsia="en-US"/>
        </w:rPr>
        <w:t xml:space="preserve"> </w:t>
      </w:r>
      <w:r w:rsidRPr="00250F49">
        <w:rPr>
          <w:rFonts w:eastAsia="Calibri"/>
          <w:szCs w:val="28"/>
          <w:lang w:eastAsia="en-US"/>
        </w:rPr>
        <w:t>нестационарных торговых объектов, объектов по оказанию услуг на территории Петропавловского сельского поселения</w:t>
      </w:r>
      <w:r>
        <w:rPr>
          <w:rFonts w:eastAsia="Calibri"/>
          <w:szCs w:val="28"/>
          <w:lang w:eastAsia="en-US"/>
        </w:rPr>
        <w:t xml:space="preserve"> утвержденного</w:t>
      </w:r>
      <w:r w:rsidRPr="001849B6">
        <w:rPr>
          <w:szCs w:val="28"/>
        </w:rPr>
        <w:t xml:space="preserve"> постановлени</w:t>
      </w:r>
      <w:r>
        <w:rPr>
          <w:szCs w:val="28"/>
        </w:rPr>
        <w:t>ем</w:t>
      </w:r>
      <w:r w:rsidRPr="001849B6">
        <w:rPr>
          <w:szCs w:val="28"/>
        </w:rPr>
        <w:t xml:space="preserve"> администрации Петропавловского сельского поселения </w:t>
      </w:r>
      <w:proofErr w:type="spellStart"/>
      <w:r w:rsidRPr="001849B6">
        <w:rPr>
          <w:szCs w:val="28"/>
        </w:rPr>
        <w:t>Курганинского</w:t>
      </w:r>
      <w:proofErr w:type="spellEnd"/>
      <w:r w:rsidRPr="001849B6">
        <w:rPr>
          <w:szCs w:val="28"/>
        </w:rPr>
        <w:t xml:space="preserve"> района</w:t>
      </w:r>
      <w:r>
        <w:rPr>
          <w:szCs w:val="28"/>
        </w:rPr>
        <w:t xml:space="preserve"> </w:t>
      </w:r>
      <w:r w:rsidRPr="001849B6">
        <w:rPr>
          <w:szCs w:val="28"/>
        </w:rPr>
        <w:t>от 16 ноября 2018 года № 175</w:t>
      </w:r>
      <w:r>
        <w:rPr>
          <w:szCs w:val="28"/>
        </w:rPr>
        <w:t xml:space="preserve">                                </w:t>
      </w:r>
      <w:r w:rsidRPr="001849B6">
        <w:rPr>
          <w:szCs w:val="28"/>
        </w:rPr>
        <w:t xml:space="preserve">  </w:t>
      </w:r>
      <w:r w:rsidRPr="001849B6">
        <w:rPr>
          <w:color w:val="000000"/>
          <w:szCs w:val="28"/>
        </w:rPr>
        <w:t xml:space="preserve">«Об утверждении Положения о порядке размещения нестационарных торговых объектов, объектов по оказанию услуг на территории </w:t>
      </w:r>
      <w:r w:rsidRPr="001849B6">
        <w:rPr>
          <w:szCs w:val="28"/>
        </w:rPr>
        <w:t xml:space="preserve">Петропавловского сельского поселения </w:t>
      </w:r>
      <w:proofErr w:type="spellStart"/>
      <w:r w:rsidRPr="001849B6">
        <w:rPr>
          <w:szCs w:val="28"/>
        </w:rPr>
        <w:t>Курганинского</w:t>
      </w:r>
      <w:proofErr w:type="spellEnd"/>
      <w:r w:rsidRPr="001849B6">
        <w:rPr>
          <w:szCs w:val="28"/>
        </w:rPr>
        <w:t xml:space="preserve"> района</w:t>
      </w:r>
      <w:r w:rsidRPr="001849B6">
        <w:rPr>
          <w:color w:val="000000"/>
          <w:szCs w:val="28"/>
        </w:rPr>
        <w:t>».</w:t>
      </w:r>
    </w:p>
    <w:p w:rsidR="00D26569" w:rsidRPr="001849B6" w:rsidRDefault="00D26569" w:rsidP="00D26569">
      <w:pPr>
        <w:ind w:firstLine="709"/>
        <w:jc w:val="both"/>
        <w:rPr>
          <w:color w:val="000000"/>
          <w:szCs w:val="28"/>
        </w:rPr>
      </w:pPr>
    </w:p>
    <w:p w:rsidR="00D26569" w:rsidRPr="001849B6" w:rsidRDefault="00D26569" w:rsidP="00D26569">
      <w:pPr>
        <w:pStyle w:val="a5"/>
        <w:ind w:firstLine="708"/>
        <w:jc w:val="center"/>
        <w:rPr>
          <w:b/>
          <w:sz w:val="28"/>
          <w:szCs w:val="28"/>
        </w:rPr>
      </w:pPr>
      <w:r w:rsidRPr="001849B6">
        <w:rPr>
          <w:b/>
          <w:sz w:val="28"/>
          <w:szCs w:val="28"/>
        </w:rPr>
        <w:t>Критериями оценки и сопоставления заявок на участие в Конкурсе при определении победителей Конкурса являются:</w:t>
      </w:r>
    </w:p>
    <w:p w:rsidR="00D26569" w:rsidRDefault="00D26569" w:rsidP="00D26569">
      <w:pPr>
        <w:pStyle w:val="a5"/>
        <w:ind w:firstLine="708"/>
        <w:jc w:val="both"/>
        <w:rPr>
          <w:b/>
          <w:sz w:val="28"/>
          <w:szCs w:val="28"/>
        </w:rPr>
      </w:pPr>
    </w:p>
    <w:tbl>
      <w:tblPr>
        <w:tblW w:w="9639" w:type="dxa"/>
        <w:tblInd w:w="108" w:type="dxa"/>
        <w:tblLayout w:type="fixed"/>
        <w:tblLook w:val="0000" w:firstRow="0" w:lastRow="0" w:firstColumn="0" w:lastColumn="0" w:noHBand="0" w:noVBand="0"/>
      </w:tblPr>
      <w:tblGrid>
        <w:gridCol w:w="709"/>
        <w:gridCol w:w="3260"/>
        <w:gridCol w:w="5670"/>
      </w:tblGrid>
      <w:tr w:rsidR="00D26569" w:rsidTr="00F40353">
        <w:trPr>
          <w:trHeight w:val="559"/>
          <w:tblHeader/>
        </w:trPr>
        <w:tc>
          <w:tcPr>
            <w:tcW w:w="709" w:type="dxa"/>
            <w:tcBorders>
              <w:top w:val="single" w:sz="4" w:space="0" w:color="000000"/>
              <w:left w:val="single" w:sz="4" w:space="0" w:color="000000"/>
              <w:bottom w:val="single" w:sz="4" w:space="0" w:color="000000"/>
            </w:tcBorders>
          </w:tcPr>
          <w:p w:rsidR="00D26569" w:rsidRDefault="00D26569" w:rsidP="00F40353">
            <w:pPr>
              <w:snapToGrid w:val="0"/>
              <w:spacing w:line="200" w:lineRule="atLeast"/>
              <w:jc w:val="center"/>
              <w:rPr>
                <w:rFonts w:eastAsia="Calibri" w:cs="Calibri"/>
                <w:sz w:val="26"/>
                <w:szCs w:val="26"/>
                <w:lang w:eastAsia="ar-SA"/>
              </w:rPr>
            </w:pPr>
            <w:r>
              <w:rPr>
                <w:rFonts w:eastAsia="Calibri" w:cs="Calibri"/>
                <w:sz w:val="26"/>
                <w:szCs w:val="26"/>
                <w:lang w:eastAsia="ar-SA"/>
              </w:rPr>
              <w:t>№ п/п</w:t>
            </w:r>
          </w:p>
        </w:tc>
        <w:tc>
          <w:tcPr>
            <w:tcW w:w="3260" w:type="dxa"/>
            <w:tcBorders>
              <w:top w:val="single" w:sz="4" w:space="0" w:color="000000"/>
              <w:left w:val="single" w:sz="4" w:space="0" w:color="000000"/>
              <w:bottom w:val="single" w:sz="4" w:space="0" w:color="000000"/>
            </w:tcBorders>
          </w:tcPr>
          <w:p w:rsidR="00D26569" w:rsidRDefault="00D26569" w:rsidP="00F40353">
            <w:pPr>
              <w:snapToGrid w:val="0"/>
              <w:spacing w:line="200" w:lineRule="atLeast"/>
              <w:jc w:val="center"/>
              <w:rPr>
                <w:rFonts w:eastAsia="Calibri" w:cs="Calibri"/>
                <w:sz w:val="26"/>
                <w:szCs w:val="26"/>
                <w:lang w:eastAsia="ar-SA"/>
              </w:rPr>
            </w:pPr>
            <w:r>
              <w:rPr>
                <w:rFonts w:eastAsia="Calibri" w:cs="Calibri"/>
                <w:sz w:val="26"/>
                <w:szCs w:val="26"/>
                <w:lang w:eastAsia="ar-SA"/>
              </w:rPr>
              <w:t>Наименование условия (критерии)</w:t>
            </w:r>
          </w:p>
        </w:tc>
        <w:tc>
          <w:tcPr>
            <w:tcW w:w="5670" w:type="dxa"/>
            <w:tcBorders>
              <w:top w:val="single" w:sz="4" w:space="0" w:color="000000"/>
              <w:left w:val="single" w:sz="4" w:space="0" w:color="000000"/>
              <w:bottom w:val="single" w:sz="4" w:space="0" w:color="000000"/>
              <w:right w:val="single" w:sz="4" w:space="0" w:color="000000"/>
            </w:tcBorders>
          </w:tcPr>
          <w:p w:rsidR="00D26569" w:rsidRDefault="00D26569" w:rsidP="00F40353">
            <w:pPr>
              <w:snapToGrid w:val="0"/>
              <w:spacing w:line="200" w:lineRule="atLeast"/>
              <w:jc w:val="center"/>
              <w:rPr>
                <w:rFonts w:eastAsia="Calibri" w:cs="Calibri"/>
                <w:sz w:val="26"/>
                <w:szCs w:val="26"/>
                <w:lang w:eastAsia="ar-SA"/>
              </w:rPr>
            </w:pPr>
            <w:r>
              <w:rPr>
                <w:rFonts w:eastAsia="Calibri" w:cs="Calibri"/>
                <w:sz w:val="26"/>
                <w:szCs w:val="26"/>
                <w:lang w:eastAsia="ar-SA"/>
              </w:rPr>
              <w:t>Документы, подтверждающие соответствие участника конкурсным условиям</w:t>
            </w:r>
          </w:p>
        </w:tc>
      </w:tr>
      <w:tr w:rsidR="00D26569" w:rsidTr="00F40353">
        <w:trPr>
          <w:trHeight w:val="140"/>
        </w:trPr>
        <w:tc>
          <w:tcPr>
            <w:tcW w:w="709" w:type="dxa"/>
            <w:tcBorders>
              <w:left w:val="single" w:sz="4" w:space="0" w:color="000000"/>
              <w:bottom w:val="single" w:sz="4" w:space="0" w:color="000000"/>
            </w:tcBorders>
          </w:tcPr>
          <w:p w:rsidR="00D26569" w:rsidRDefault="00D26569" w:rsidP="00F40353">
            <w:pPr>
              <w:snapToGrid w:val="0"/>
              <w:spacing w:line="200" w:lineRule="atLeast"/>
              <w:jc w:val="center"/>
              <w:rPr>
                <w:rFonts w:eastAsia="Calibri" w:cs="Calibri"/>
                <w:sz w:val="26"/>
                <w:szCs w:val="26"/>
                <w:lang w:eastAsia="ar-SA"/>
              </w:rPr>
            </w:pPr>
            <w:r>
              <w:rPr>
                <w:rFonts w:eastAsia="Calibri" w:cs="Calibri"/>
                <w:sz w:val="26"/>
                <w:szCs w:val="26"/>
                <w:lang w:eastAsia="ar-SA"/>
              </w:rPr>
              <w:t>1</w:t>
            </w:r>
          </w:p>
        </w:tc>
        <w:tc>
          <w:tcPr>
            <w:tcW w:w="3260" w:type="dxa"/>
            <w:tcBorders>
              <w:left w:val="single" w:sz="4" w:space="0" w:color="000000"/>
              <w:bottom w:val="single" w:sz="4" w:space="0" w:color="000000"/>
            </w:tcBorders>
          </w:tcPr>
          <w:p w:rsidR="00D26569" w:rsidRDefault="00D26569" w:rsidP="00F40353">
            <w:pPr>
              <w:snapToGrid w:val="0"/>
              <w:spacing w:line="200" w:lineRule="atLeast"/>
              <w:jc w:val="center"/>
              <w:rPr>
                <w:rFonts w:eastAsia="Calibri" w:cs="Calibri"/>
                <w:sz w:val="26"/>
                <w:szCs w:val="26"/>
                <w:lang w:eastAsia="ar-SA"/>
              </w:rPr>
            </w:pPr>
            <w:r>
              <w:rPr>
                <w:rFonts w:eastAsia="Calibri" w:cs="Calibri"/>
                <w:sz w:val="26"/>
                <w:szCs w:val="26"/>
                <w:lang w:eastAsia="ar-SA"/>
              </w:rPr>
              <w:t>2</w:t>
            </w:r>
          </w:p>
        </w:tc>
        <w:tc>
          <w:tcPr>
            <w:tcW w:w="5670" w:type="dxa"/>
            <w:tcBorders>
              <w:left w:val="single" w:sz="4" w:space="0" w:color="000000"/>
              <w:bottom w:val="single" w:sz="4" w:space="0" w:color="000000"/>
              <w:right w:val="single" w:sz="4" w:space="0" w:color="000000"/>
            </w:tcBorders>
          </w:tcPr>
          <w:p w:rsidR="00D26569" w:rsidRDefault="00D26569" w:rsidP="00F40353">
            <w:pPr>
              <w:snapToGrid w:val="0"/>
              <w:spacing w:line="200" w:lineRule="atLeast"/>
              <w:jc w:val="center"/>
              <w:rPr>
                <w:rFonts w:eastAsia="Calibri" w:cs="Calibri"/>
                <w:sz w:val="26"/>
                <w:szCs w:val="26"/>
                <w:lang w:eastAsia="ar-SA"/>
              </w:rPr>
            </w:pPr>
            <w:r>
              <w:rPr>
                <w:rFonts w:eastAsia="Calibri" w:cs="Calibri"/>
                <w:sz w:val="26"/>
                <w:szCs w:val="26"/>
                <w:lang w:eastAsia="ar-SA"/>
              </w:rPr>
              <w:t>3</w:t>
            </w:r>
          </w:p>
        </w:tc>
      </w:tr>
      <w:tr w:rsidR="00D26569" w:rsidTr="00F40353">
        <w:trPr>
          <w:trHeight w:val="559"/>
        </w:trPr>
        <w:tc>
          <w:tcPr>
            <w:tcW w:w="709" w:type="dxa"/>
            <w:tcBorders>
              <w:left w:val="single" w:sz="4" w:space="0" w:color="000000"/>
              <w:bottom w:val="single" w:sz="4" w:space="0" w:color="000000"/>
            </w:tcBorders>
          </w:tcPr>
          <w:p w:rsidR="00D26569" w:rsidRDefault="00D26569" w:rsidP="00F40353">
            <w:pPr>
              <w:snapToGrid w:val="0"/>
              <w:spacing w:line="200" w:lineRule="atLeast"/>
              <w:jc w:val="center"/>
              <w:rPr>
                <w:rFonts w:eastAsia="Calibri" w:cs="Calibri"/>
                <w:sz w:val="26"/>
                <w:szCs w:val="26"/>
                <w:lang w:eastAsia="ar-SA"/>
              </w:rPr>
            </w:pPr>
            <w:r>
              <w:rPr>
                <w:rFonts w:eastAsia="Calibri" w:cs="Calibri"/>
                <w:sz w:val="26"/>
                <w:szCs w:val="26"/>
                <w:lang w:eastAsia="ar-SA"/>
              </w:rPr>
              <w:t>1</w:t>
            </w:r>
          </w:p>
          <w:p w:rsidR="00D26569" w:rsidRDefault="00D26569" w:rsidP="00F40353">
            <w:pPr>
              <w:spacing w:line="200" w:lineRule="atLeast"/>
              <w:jc w:val="center"/>
              <w:rPr>
                <w:rFonts w:eastAsia="Calibri" w:cs="Calibri"/>
                <w:sz w:val="26"/>
                <w:szCs w:val="26"/>
                <w:lang w:eastAsia="ar-SA"/>
              </w:rPr>
            </w:pPr>
          </w:p>
        </w:tc>
        <w:tc>
          <w:tcPr>
            <w:tcW w:w="3260" w:type="dxa"/>
            <w:tcBorders>
              <w:left w:val="single" w:sz="4" w:space="0" w:color="000000"/>
              <w:bottom w:val="single" w:sz="4" w:space="0" w:color="000000"/>
            </w:tcBorders>
          </w:tcPr>
          <w:p w:rsidR="00D26569" w:rsidRDefault="00D26569" w:rsidP="00F40353">
            <w:pPr>
              <w:snapToGrid w:val="0"/>
              <w:spacing w:line="200" w:lineRule="atLeast"/>
              <w:rPr>
                <w:rFonts w:eastAsia="Calibri" w:cs="Calibri"/>
                <w:sz w:val="26"/>
                <w:szCs w:val="26"/>
                <w:lang w:eastAsia="ar-SA"/>
              </w:rPr>
            </w:pPr>
            <w:r>
              <w:rPr>
                <w:rFonts w:eastAsia="Calibri" w:cs="Calibri"/>
                <w:sz w:val="26"/>
                <w:szCs w:val="26"/>
                <w:lang w:eastAsia="ar-SA"/>
              </w:rPr>
              <w:t>Отсутствие</w:t>
            </w:r>
          </w:p>
          <w:p w:rsidR="00D26569" w:rsidRDefault="00D26569" w:rsidP="00F40353">
            <w:pPr>
              <w:snapToGrid w:val="0"/>
              <w:spacing w:line="200" w:lineRule="atLeast"/>
              <w:rPr>
                <w:rFonts w:eastAsia="Calibri" w:cs="Calibri"/>
                <w:sz w:val="26"/>
                <w:szCs w:val="26"/>
                <w:lang w:eastAsia="ar-SA"/>
              </w:rPr>
            </w:pPr>
            <w:proofErr w:type="gramStart"/>
            <w:r>
              <w:rPr>
                <w:rFonts w:eastAsia="Calibri" w:cs="Calibri"/>
                <w:sz w:val="26"/>
                <w:szCs w:val="26"/>
                <w:lang w:eastAsia="ar-SA"/>
              </w:rPr>
              <w:t>задолженности</w:t>
            </w:r>
            <w:proofErr w:type="gramEnd"/>
            <w:r>
              <w:rPr>
                <w:rFonts w:eastAsia="Calibri" w:cs="Calibri"/>
                <w:sz w:val="26"/>
                <w:szCs w:val="26"/>
                <w:lang w:eastAsia="ar-SA"/>
              </w:rPr>
              <w:t xml:space="preserve"> по</w:t>
            </w:r>
          </w:p>
          <w:p w:rsidR="00D26569" w:rsidRDefault="00D26569" w:rsidP="00F40353">
            <w:pPr>
              <w:snapToGrid w:val="0"/>
              <w:spacing w:line="200" w:lineRule="atLeast"/>
              <w:rPr>
                <w:rFonts w:eastAsia="Calibri" w:cs="Calibri"/>
                <w:sz w:val="26"/>
                <w:szCs w:val="26"/>
                <w:lang w:eastAsia="ar-SA"/>
              </w:rPr>
            </w:pPr>
            <w:proofErr w:type="gramStart"/>
            <w:r>
              <w:rPr>
                <w:rFonts w:eastAsia="Calibri" w:cs="Calibri"/>
                <w:sz w:val="26"/>
                <w:szCs w:val="26"/>
                <w:lang w:eastAsia="ar-SA"/>
              </w:rPr>
              <w:t>налогам</w:t>
            </w:r>
            <w:proofErr w:type="gramEnd"/>
            <w:r>
              <w:rPr>
                <w:rFonts w:eastAsia="Calibri" w:cs="Calibri"/>
                <w:sz w:val="26"/>
                <w:szCs w:val="26"/>
                <w:lang w:eastAsia="ar-SA"/>
              </w:rPr>
              <w:t xml:space="preserve"> и сборам</w:t>
            </w:r>
          </w:p>
          <w:p w:rsidR="00D26569" w:rsidRDefault="00D26569" w:rsidP="00F40353">
            <w:pPr>
              <w:snapToGrid w:val="0"/>
              <w:spacing w:line="200" w:lineRule="atLeast"/>
              <w:rPr>
                <w:rFonts w:eastAsia="Calibri" w:cs="Calibri"/>
                <w:sz w:val="26"/>
                <w:szCs w:val="26"/>
                <w:lang w:eastAsia="ar-SA"/>
              </w:rPr>
            </w:pPr>
          </w:p>
        </w:tc>
        <w:tc>
          <w:tcPr>
            <w:tcW w:w="5670" w:type="dxa"/>
            <w:tcBorders>
              <w:left w:val="single" w:sz="4" w:space="0" w:color="000000"/>
              <w:bottom w:val="single" w:sz="4" w:space="0" w:color="000000"/>
              <w:right w:val="single" w:sz="4" w:space="0" w:color="000000"/>
            </w:tcBorders>
          </w:tcPr>
          <w:p w:rsidR="00D26569" w:rsidRDefault="00D26569" w:rsidP="00F40353">
            <w:pPr>
              <w:snapToGrid w:val="0"/>
              <w:spacing w:line="200" w:lineRule="atLeast"/>
              <w:rPr>
                <w:rFonts w:eastAsia="Calibri" w:cs="Calibri"/>
                <w:sz w:val="26"/>
                <w:szCs w:val="26"/>
                <w:lang w:eastAsia="ar-SA"/>
              </w:rPr>
            </w:pPr>
            <w:proofErr w:type="gramStart"/>
            <w:r>
              <w:rPr>
                <w:rFonts w:eastAsia="Calibri" w:cs="Calibri"/>
                <w:sz w:val="26"/>
                <w:szCs w:val="26"/>
                <w:lang w:eastAsia="ar-SA"/>
              </w:rPr>
              <w:t>сведения</w:t>
            </w:r>
            <w:proofErr w:type="gramEnd"/>
            <w:r>
              <w:rPr>
                <w:rFonts w:eastAsia="Calibri" w:cs="Calibri"/>
                <w:sz w:val="26"/>
                <w:szCs w:val="26"/>
                <w:lang w:eastAsia="ar-SA"/>
              </w:rPr>
              <w:t xml:space="preserve"> об отсутствии задолженности по налогам и сборам – 1 балл.</w:t>
            </w:r>
          </w:p>
        </w:tc>
      </w:tr>
      <w:tr w:rsidR="00D26569" w:rsidTr="00F40353">
        <w:trPr>
          <w:trHeight w:val="559"/>
        </w:trPr>
        <w:tc>
          <w:tcPr>
            <w:tcW w:w="709" w:type="dxa"/>
            <w:tcBorders>
              <w:left w:val="single" w:sz="4" w:space="0" w:color="000000"/>
              <w:bottom w:val="single" w:sz="4" w:space="0" w:color="000000"/>
            </w:tcBorders>
          </w:tcPr>
          <w:p w:rsidR="00D26569" w:rsidRDefault="00D26569" w:rsidP="00F40353">
            <w:pPr>
              <w:snapToGrid w:val="0"/>
              <w:spacing w:line="200" w:lineRule="atLeast"/>
              <w:jc w:val="center"/>
              <w:rPr>
                <w:rFonts w:eastAsia="Calibri" w:cs="Calibri"/>
                <w:sz w:val="26"/>
                <w:szCs w:val="26"/>
                <w:lang w:eastAsia="ar-SA"/>
              </w:rPr>
            </w:pPr>
            <w:r>
              <w:rPr>
                <w:rFonts w:eastAsia="Calibri" w:cs="Calibri"/>
                <w:sz w:val="26"/>
                <w:szCs w:val="26"/>
                <w:lang w:eastAsia="ar-SA"/>
              </w:rPr>
              <w:t>2</w:t>
            </w:r>
          </w:p>
        </w:tc>
        <w:tc>
          <w:tcPr>
            <w:tcW w:w="3260" w:type="dxa"/>
            <w:tcBorders>
              <w:left w:val="single" w:sz="4" w:space="0" w:color="000000"/>
              <w:bottom w:val="single" w:sz="4" w:space="0" w:color="000000"/>
            </w:tcBorders>
          </w:tcPr>
          <w:p w:rsidR="00D26569" w:rsidRDefault="00D26569" w:rsidP="00F40353">
            <w:pPr>
              <w:snapToGrid w:val="0"/>
              <w:spacing w:line="200" w:lineRule="atLeast"/>
              <w:rPr>
                <w:rFonts w:eastAsia="Calibri" w:cs="Calibri"/>
                <w:sz w:val="26"/>
                <w:szCs w:val="26"/>
                <w:lang w:eastAsia="ar-SA"/>
              </w:rPr>
            </w:pPr>
            <w:r>
              <w:rPr>
                <w:rFonts w:eastAsia="Calibri" w:cs="Calibri"/>
                <w:sz w:val="26"/>
                <w:szCs w:val="26"/>
                <w:lang w:eastAsia="ar-SA"/>
              </w:rPr>
              <w:t>Предложения по</w:t>
            </w:r>
          </w:p>
          <w:p w:rsidR="00D26569" w:rsidRDefault="00D26569" w:rsidP="00F40353">
            <w:pPr>
              <w:snapToGrid w:val="0"/>
              <w:spacing w:line="200" w:lineRule="atLeast"/>
              <w:rPr>
                <w:rFonts w:eastAsia="Calibri" w:cs="Calibri"/>
                <w:sz w:val="26"/>
                <w:szCs w:val="26"/>
                <w:lang w:eastAsia="ar-SA"/>
              </w:rPr>
            </w:pPr>
            <w:proofErr w:type="gramStart"/>
            <w:r>
              <w:rPr>
                <w:rFonts w:eastAsia="Calibri" w:cs="Calibri"/>
                <w:sz w:val="26"/>
                <w:szCs w:val="26"/>
                <w:lang w:eastAsia="ar-SA"/>
              </w:rPr>
              <w:t>внешнему</w:t>
            </w:r>
            <w:proofErr w:type="gramEnd"/>
            <w:r>
              <w:rPr>
                <w:rFonts w:eastAsia="Calibri" w:cs="Calibri"/>
                <w:sz w:val="26"/>
                <w:szCs w:val="26"/>
                <w:lang w:eastAsia="ar-SA"/>
              </w:rPr>
              <w:t xml:space="preserve"> виду нестационарных</w:t>
            </w:r>
          </w:p>
          <w:p w:rsidR="00D26569" w:rsidRDefault="00D26569" w:rsidP="00F40353">
            <w:pPr>
              <w:snapToGrid w:val="0"/>
              <w:spacing w:line="200" w:lineRule="atLeast"/>
              <w:rPr>
                <w:rFonts w:eastAsia="Calibri" w:cs="Calibri"/>
                <w:sz w:val="26"/>
                <w:szCs w:val="26"/>
                <w:lang w:eastAsia="ar-SA"/>
              </w:rPr>
            </w:pPr>
            <w:proofErr w:type="gramStart"/>
            <w:r>
              <w:rPr>
                <w:rFonts w:eastAsia="Calibri" w:cs="Calibri"/>
                <w:sz w:val="26"/>
                <w:szCs w:val="26"/>
                <w:lang w:eastAsia="ar-SA"/>
              </w:rPr>
              <w:t>торговых</w:t>
            </w:r>
            <w:proofErr w:type="gramEnd"/>
            <w:r>
              <w:rPr>
                <w:rFonts w:eastAsia="Calibri" w:cs="Calibri"/>
                <w:sz w:val="26"/>
                <w:szCs w:val="26"/>
                <w:lang w:eastAsia="ar-SA"/>
              </w:rPr>
              <w:t xml:space="preserve"> объектов, объектов по оказанию услуг</w:t>
            </w:r>
          </w:p>
        </w:tc>
        <w:tc>
          <w:tcPr>
            <w:tcW w:w="5670" w:type="dxa"/>
            <w:tcBorders>
              <w:left w:val="single" w:sz="4" w:space="0" w:color="000000"/>
              <w:bottom w:val="single" w:sz="4" w:space="0" w:color="000000"/>
              <w:right w:val="single" w:sz="4" w:space="0" w:color="000000"/>
            </w:tcBorders>
          </w:tcPr>
          <w:p w:rsidR="00D26569" w:rsidRDefault="00D26569" w:rsidP="00F40353">
            <w:pPr>
              <w:snapToGrid w:val="0"/>
              <w:spacing w:line="200" w:lineRule="atLeast"/>
              <w:rPr>
                <w:rFonts w:eastAsia="Calibri" w:cs="Calibri"/>
                <w:sz w:val="26"/>
                <w:szCs w:val="26"/>
                <w:lang w:eastAsia="ar-SA"/>
              </w:rPr>
            </w:pPr>
            <w:proofErr w:type="gramStart"/>
            <w:r>
              <w:rPr>
                <w:rFonts w:eastAsia="Calibri" w:cs="Calibri"/>
                <w:sz w:val="26"/>
                <w:szCs w:val="26"/>
                <w:lang w:eastAsia="ar-SA"/>
              </w:rPr>
              <w:t>согласованный</w:t>
            </w:r>
            <w:proofErr w:type="gramEnd"/>
            <w:r>
              <w:rPr>
                <w:rFonts w:eastAsia="Calibri" w:cs="Calibri"/>
                <w:sz w:val="26"/>
                <w:szCs w:val="26"/>
                <w:lang w:eastAsia="ar-SA"/>
              </w:rPr>
              <w:t xml:space="preserve"> эскизный проект с главой поселения и главным архитектором управления архитектуры и градостроительства администрации муниципального образования </w:t>
            </w:r>
            <w:proofErr w:type="spellStart"/>
            <w:r>
              <w:rPr>
                <w:rFonts w:eastAsia="Calibri" w:cs="Calibri"/>
                <w:sz w:val="26"/>
                <w:szCs w:val="26"/>
                <w:lang w:eastAsia="ar-SA"/>
              </w:rPr>
              <w:t>Курганинский</w:t>
            </w:r>
            <w:proofErr w:type="spellEnd"/>
            <w:r>
              <w:rPr>
                <w:rFonts w:eastAsia="Calibri" w:cs="Calibri"/>
                <w:sz w:val="26"/>
                <w:szCs w:val="26"/>
                <w:lang w:eastAsia="ar-SA"/>
              </w:rPr>
              <w:t xml:space="preserve"> район – 3 балла;</w:t>
            </w:r>
          </w:p>
          <w:p w:rsidR="00D26569" w:rsidRDefault="00D26569" w:rsidP="00F40353">
            <w:pPr>
              <w:spacing w:line="200" w:lineRule="atLeast"/>
              <w:rPr>
                <w:rFonts w:eastAsia="Calibri" w:cs="Calibri"/>
                <w:sz w:val="26"/>
                <w:szCs w:val="26"/>
                <w:lang w:eastAsia="ar-SA"/>
              </w:rPr>
            </w:pPr>
            <w:proofErr w:type="gramStart"/>
            <w:r>
              <w:rPr>
                <w:rFonts w:eastAsia="Calibri" w:cs="Calibri"/>
                <w:sz w:val="26"/>
                <w:szCs w:val="26"/>
                <w:lang w:eastAsia="ar-SA"/>
              </w:rPr>
              <w:t>благоустройство</w:t>
            </w:r>
            <w:proofErr w:type="gramEnd"/>
            <w:r>
              <w:rPr>
                <w:rFonts w:eastAsia="Calibri" w:cs="Calibri"/>
                <w:sz w:val="26"/>
                <w:szCs w:val="26"/>
                <w:lang w:eastAsia="ar-SA"/>
              </w:rPr>
              <w:t xml:space="preserve"> прилегающей территории (дополнительное озеленение, наличие урн, установка цветников) – 2 балла.</w:t>
            </w:r>
          </w:p>
          <w:p w:rsidR="00D26569" w:rsidRDefault="00D26569" w:rsidP="00F40353">
            <w:pPr>
              <w:spacing w:line="200" w:lineRule="atLeast"/>
              <w:rPr>
                <w:rFonts w:eastAsia="Calibri" w:cs="Calibri"/>
                <w:sz w:val="26"/>
                <w:szCs w:val="26"/>
                <w:lang w:eastAsia="ar-SA"/>
              </w:rPr>
            </w:pPr>
          </w:p>
          <w:p w:rsidR="00D26569" w:rsidRDefault="00D26569" w:rsidP="00F40353">
            <w:pPr>
              <w:spacing w:line="200" w:lineRule="atLeast"/>
              <w:rPr>
                <w:rFonts w:eastAsia="Calibri" w:cs="Calibri"/>
                <w:sz w:val="26"/>
                <w:szCs w:val="26"/>
                <w:lang w:eastAsia="ar-SA"/>
              </w:rPr>
            </w:pPr>
          </w:p>
        </w:tc>
      </w:tr>
      <w:tr w:rsidR="00D26569" w:rsidTr="00F40353">
        <w:trPr>
          <w:trHeight w:val="559"/>
        </w:trPr>
        <w:tc>
          <w:tcPr>
            <w:tcW w:w="709" w:type="dxa"/>
            <w:tcBorders>
              <w:left w:val="single" w:sz="4" w:space="0" w:color="000000"/>
              <w:bottom w:val="single" w:sz="4" w:space="0" w:color="000000"/>
            </w:tcBorders>
          </w:tcPr>
          <w:p w:rsidR="00D26569" w:rsidRDefault="00D26569" w:rsidP="00F40353">
            <w:pPr>
              <w:snapToGrid w:val="0"/>
              <w:spacing w:line="200" w:lineRule="atLeast"/>
              <w:jc w:val="center"/>
              <w:rPr>
                <w:rFonts w:eastAsia="Calibri" w:cs="Calibri"/>
                <w:sz w:val="26"/>
                <w:szCs w:val="26"/>
                <w:lang w:eastAsia="ar-SA"/>
              </w:rPr>
            </w:pPr>
            <w:r>
              <w:rPr>
                <w:rFonts w:eastAsia="Calibri" w:cs="Calibri"/>
                <w:sz w:val="26"/>
                <w:szCs w:val="26"/>
                <w:lang w:eastAsia="ar-SA"/>
              </w:rPr>
              <w:t>3</w:t>
            </w:r>
          </w:p>
        </w:tc>
        <w:tc>
          <w:tcPr>
            <w:tcW w:w="3260" w:type="dxa"/>
            <w:tcBorders>
              <w:left w:val="single" w:sz="4" w:space="0" w:color="000000"/>
              <w:bottom w:val="single" w:sz="4" w:space="0" w:color="000000"/>
            </w:tcBorders>
          </w:tcPr>
          <w:p w:rsidR="00D26569" w:rsidRDefault="00D26569" w:rsidP="00F40353">
            <w:pPr>
              <w:snapToGrid w:val="0"/>
              <w:spacing w:line="200" w:lineRule="atLeast"/>
              <w:rPr>
                <w:rFonts w:eastAsia="Calibri" w:cs="Calibri"/>
                <w:sz w:val="26"/>
                <w:szCs w:val="26"/>
                <w:lang w:eastAsia="ar-SA"/>
              </w:rPr>
            </w:pPr>
            <w:r>
              <w:rPr>
                <w:rFonts w:eastAsia="Calibri" w:cs="Calibri"/>
                <w:sz w:val="26"/>
                <w:szCs w:val="26"/>
                <w:lang w:eastAsia="ar-SA"/>
              </w:rPr>
              <w:t>Уровень культуры и качества обслуживания</w:t>
            </w:r>
          </w:p>
        </w:tc>
        <w:tc>
          <w:tcPr>
            <w:tcW w:w="5670" w:type="dxa"/>
            <w:tcBorders>
              <w:left w:val="single" w:sz="4" w:space="0" w:color="000000"/>
              <w:bottom w:val="single" w:sz="4" w:space="0" w:color="000000"/>
              <w:right w:val="single" w:sz="4" w:space="0" w:color="000000"/>
            </w:tcBorders>
          </w:tcPr>
          <w:p w:rsidR="00D26569" w:rsidRDefault="00D26569" w:rsidP="00F40353">
            <w:pPr>
              <w:snapToGrid w:val="0"/>
              <w:spacing w:line="200" w:lineRule="atLeast"/>
              <w:rPr>
                <w:rFonts w:eastAsia="Calibri" w:cs="Calibri"/>
                <w:sz w:val="26"/>
                <w:szCs w:val="26"/>
                <w:lang w:eastAsia="ar-SA"/>
              </w:rPr>
            </w:pPr>
            <w:proofErr w:type="gramStart"/>
            <w:r>
              <w:rPr>
                <w:rFonts w:eastAsia="Calibri" w:cs="Calibri"/>
                <w:sz w:val="26"/>
                <w:szCs w:val="26"/>
                <w:lang w:eastAsia="ar-SA"/>
              </w:rPr>
              <w:t>наличие</w:t>
            </w:r>
            <w:proofErr w:type="gramEnd"/>
            <w:r>
              <w:rPr>
                <w:rFonts w:eastAsia="Calibri" w:cs="Calibri"/>
                <w:sz w:val="26"/>
                <w:szCs w:val="26"/>
                <w:lang w:eastAsia="ar-SA"/>
              </w:rPr>
              <w:t xml:space="preserve"> форменной одежды у продавца – 1 балл;</w:t>
            </w:r>
          </w:p>
          <w:p w:rsidR="00D26569" w:rsidRDefault="00D26569" w:rsidP="00F40353">
            <w:pPr>
              <w:spacing w:line="200" w:lineRule="atLeast"/>
              <w:rPr>
                <w:rFonts w:eastAsia="Calibri" w:cs="Calibri"/>
                <w:sz w:val="26"/>
                <w:szCs w:val="26"/>
                <w:lang w:eastAsia="ar-SA"/>
              </w:rPr>
            </w:pPr>
            <w:proofErr w:type="gramStart"/>
            <w:r>
              <w:rPr>
                <w:rFonts w:eastAsia="Calibri" w:cs="Calibri"/>
                <w:sz w:val="26"/>
                <w:szCs w:val="26"/>
                <w:lang w:eastAsia="ar-SA"/>
              </w:rPr>
              <w:t>образец</w:t>
            </w:r>
            <w:proofErr w:type="gramEnd"/>
            <w:r>
              <w:rPr>
                <w:rFonts w:eastAsia="Calibri" w:cs="Calibri"/>
                <w:sz w:val="26"/>
                <w:szCs w:val="26"/>
                <w:lang w:eastAsia="ar-SA"/>
              </w:rPr>
              <w:t xml:space="preserve"> ценника с использованием</w:t>
            </w:r>
          </w:p>
          <w:p w:rsidR="00D26569" w:rsidRDefault="00D26569" w:rsidP="00F40353">
            <w:pPr>
              <w:spacing w:line="200" w:lineRule="atLeast"/>
              <w:rPr>
                <w:rFonts w:eastAsia="Calibri" w:cs="Calibri"/>
                <w:sz w:val="26"/>
                <w:szCs w:val="26"/>
                <w:lang w:eastAsia="ar-SA"/>
              </w:rPr>
            </w:pPr>
            <w:proofErr w:type="gramStart"/>
            <w:r>
              <w:rPr>
                <w:rFonts w:eastAsia="Calibri" w:cs="Calibri"/>
                <w:sz w:val="26"/>
                <w:szCs w:val="26"/>
                <w:lang w:eastAsia="ar-SA"/>
              </w:rPr>
              <w:t>символики</w:t>
            </w:r>
            <w:proofErr w:type="gramEnd"/>
            <w:r>
              <w:rPr>
                <w:rFonts w:eastAsia="Calibri" w:cs="Calibri"/>
                <w:sz w:val="26"/>
                <w:szCs w:val="26"/>
                <w:lang w:eastAsia="ar-SA"/>
              </w:rPr>
              <w:t xml:space="preserve"> хозяйствующего субъекта – 1 балл;</w:t>
            </w:r>
          </w:p>
          <w:p w:rsidR="00D26569" w:rsidRDefault="00D26569" w:rsidP="00F40353">
            <w:pPr>
              <w:spacing w:line="200" w:lineRule="atLeast"/>
              <w:rPr>
                <w:rFonts w:eastAsia="Calibri" w:cs="Calibri"/>
                <w:sz w:val="26"/>
                <w:szCs w:val="26"/>
                <w:lang w:eastAsia="ar-SA"/>
              </w:rPr>
            </w:pPr>
            <w:proofErr w:type="gramStart"/>
            <w:r>
              <w:rPr>
                <w:rFonts w:eastAsia="Calibri" w:cs="Calibri"/>
                <w:sz w:val="26"/>
                <w:szCs w:val="26"/>
                <w:lang w:eastAsia="ar-SA"/>
              </w:rPr>
              <w:t>образец</w:t>
            </w:r>
            <w:proofErr w:type="gramEnd"/>
            <w:r>
              <w:rPr>
                <w:rFonts w:eastAsia="Calibri" w:cs="Calibri"/>
                <w:sz w:val="26"/>
                <w:szCs w:val="26"/>
                <w:lang w:eastAsia="ar-SA"/>
              </w:rPr>
              <w:t xml:space="preserve"> нагрудного </w:t>
            </w:r>
            <w:proofErr w:type="spellStart"/>
            <w:r>
              <w:rPr>
                <w:rFonts w:eastAsia="Calibri" w:cs="Calibri"/>
                <w:sz w:val="26"/>
                <w:szCs w:val="26"/>
                <w:lang w:eastAsia="ar-SA"/>
              </w:rPr>
              <w:t>бейджа</w:t>
            </w:r>
            <w:proofErr w:type="spellEnd"/>
            <w:r>
              <w:rPr>
                <w:rFonts w:eastAsia="Calibri" w:cs="Calibri"/>
                <w:sz w:val="26"/>
                <w:szCs w:val="26"/>
                <w:lang w:eastAsia="ar-SA"/>
              </w:rPr>
              <w:t xml:space="preserve"> с использованием символики хозяйствующего субъекта – 1 балл.</w:t>
            </w:r>
          </w:p>
          <w:p w:rsidR="00D26569" w:rsidRDefault="00D26569" w:rsidP="00F40353">
            <w:pPr>
              <w:spacing w:line="200" w:lineRule="atLeast"/>
              <w:rPr>
                <w:rFonts w:eastAsia="Calibri" w:cs="Calibri"/>
                <w:sz w:val="26"/>
                <w:szCs w:val="26"/>
                <w:lang w:eastAsia="ar-SA"/>
              </w:rPr>
            </w:pPr>
          </w:p>
          <w:p w:rsidR="00D26569" w:rsidRDefault="00D26569" w:rsidP="00F40353">
            <w:pPr>
              <w:spacing w:line="200" w:lineRule="atLeast"/>
              <w:rPr>
                <w:rFonts w:eastAsia="Calibri" w:cs="Calibri"/>
                <w:sz w:val="26"/>
                <w:szCs w:val="26"/>
                <w:lang w:eastAsia="ar-SA"/>
              </w:rPr>
            </w:pPr>
          </w:p>
        </w:tc>
      </w:tr>
      <w:tr w:rsidR="00D26569" w:rsidTr="00F40353">
        <w:trPr>
          <w:trHeight w:val="381"/>
        </w:trPr>
        <w:tc>
          <w:tcPr>
            <w:tcW w:w="709" w:type="dxa"/>
            <w:tcBorders>
              <w:left w:val="single" w:sz="4" w:space="0" w:color="000000"/>
              <w:bottom w:val="single" w:sz="4" w:space="0" w:color="000000"/>
            </w:tcBorders>
          </w:tcPr>
          <w:p w:rsidR="00D26569" w:rsidRDefault="00D26569" w:rsidP="00F40353">
            <w:pPr>
              <w:snapToGrid w:val="0"/>
              <w:spacing w:line="200" w:lineRule="atLeast"/>
              <w:jc w:val="center"/>
              <w:rPr>
                <w:rFonts w:eastAsia="Calibri" w:cs="Calibri"/>
                <w:sz w:val="26"/>
                <w:szCs w:val="26"/>
                <w:lang w:eastAsia="ar-SA"/>
              </w:rPr>
            </w:pPr>
            <w:r>
              <w:rPr>
                <w:rFonts w:eastAsia="Calibri" w:cs="Calibri"/>
                <w:sz w:val="26"/>
                <w:szCs w:val="26"/>
                <w:lang w:eastAsia="ar-SA"/>
              </w:rPr>
              <w:lastRenderedPageBreak/>
              <w:t>1</w:t>
            </w:r>
          </w:p>
        </w:tc>
        <w:tc>
          <w:tcPr>
            <w:tcW w:w="3260" w:type="dxa"/>
            <w:tcBorders>
              <w:left w:val="single" w:sz="4" w:space="0" w:color="000000"/>
              <w:bottom w:val="single" w:sz="4" w:space="0" w:color="000000"/>
            </w:tcBorders>
          </w:tcPr>
          <w:p w:rsidR="00D26569" w:rsidRDefault="00D26569" w:rsidP="00F40353">
            <w:pPr>
              <w:snapToGrid w:val="0"/>
              <w:spacing w:line="200" w:lineRule="atLeast"/>
              <w:jc w:val="center"/>
              <w:rPr>
                <w:rFonts w:eastAsia="Calibri" w:cs="Calibri"/>
                <w:sz w:val="26"/>
                <w:szCs w:val="26"/>
                <w:lang w:eastAsia="ar-SA"/>
              </w:rPr>
            </w:pPr>
            <w:r>
              <w:rPr>
                <w:rFonts w:eastAsia="Calibri" w:cs="Calibri"/>
                <w:sz w:val="26"/>
                <w:szCs w:val="26"/>
                <w:lang w:eastAsia="ar-SA"/>
              </w:rPr>
              <w:t>2</w:t>
            </w:r>
          </w:p>
        </w:tc>
        <w:tc>
          <w:tcPr>
            <w:tcW w:w="5670" w:type="dxa"/>
            <w:tcBorders>
              <w:left w:val="single" w:sz="4" w:space="0" w:color="000000"/>
              <w:bottom w:val="single" w:sz="4" w:space="0" w:color="000000"/>
              <w:right w:val="single" w:sz="4" w:space="0" w:color="000000"/>
            </w:tcBorders>
          </w:tcPr>
          <w:p w:rsidR="00D26569" w:rsidRDefault="00D26569" w:rsidP="00F40353">
            <w:pPr>
              <w:snapToGrid w:val="0"/>
              <w:spacing w:line="200" w:lineRule="atLeast"/>
              <w:jc w:val="center"/>
              <w:rPr>
                <w:rFonts w:eastAsia="Calibri" w:cs="Calibri"/>
                <w:sz w:val="26"/>
                <w:szCs w:val="26"/>
                <w:lang w:eastAsia="ar-SA"/>
              </w:rPr>
            </w:pPr>
            <w:r>
              <w:rPr>
                <w:rFonts w:eastAsia="Calibri" w:cs="Calibri"/>
                <w:sz w:val="26"/>
                <w:szCs w:val="26"/>
                <w:lang w:eastAsia="ar-SA"/>
              </w:rPr>
              <w:t>3</w:t>
            </w:r>
          </w:p>
        </w:tc>
      </w:tr>
      <w:tr w:rsidR="00D26569" w:rsidTr="00F40353">
        <w:trPr>
          <w:trHeight w:val="559"/>
        </w:trPr>
        <w:tc>
          <w:tcPr>
            <w:tcW w:w="709" w:type="dxa"/>
            <w:tcBorders>
              <w:left w:val="single" w:sz="4" w:space="0" w:color="000000"/>
              <w:bottom w:val="single" w:sz="4" w:space="0" w:color="000000"/>
            </w:tcBorders>
          </w:tcPr>
          <w:p w:rsidR="00D26569" w:rsidRDefault="00D26569" w:rsidP="00F40353">
            <w:pPr>
              <w:snapToGrid w:val="0"/>
              <w:spacing w:line="200" w:lineRule="atLeast"/>
              <w:jc w:val="center"/>
              <w:rPr>
                <w:rFonts w:eastAsia="Calibri" w:cs="Calibri"/>
                <w:sz w:val="26"/>
                <w:szCs w:val="26"/>
                <w:lang w:eastAsia="ar-SA"/>
              </w:rPr>
            </w:pPr>
            <w:r>
              <w:rPr>
                <w:rFonts w:eastAsia="Calibri" w:cs="Calibri"/>
                <w:sz w:val="26"/>
                <w:szCs w:val="26"/>
                <w:lang w:eastAsia="ar-SA"/>
              </w:rPr>
              <w:t>4</w:t>
            </w:r>
          </w:p>
        </w:tc>
        <w:tc>
          <w:tcPr>
            <w:tcW w:w="3260" w:type="dxa"/>
            <w:tcBorders>
              <w:left w:val="single" w:sz="4" w:space="0" w:color="000000"/>
              <w:bottom w:val="single" w:sz="4" w:space="0" w:color="000000"/>
            </w:tcBorders>
          </w:tcPr>
          <w:p w:rsidR="00D26569" w:rsidRDefault="00D26569" w:rsidP="00F40353">
            <w:pPr>
              <w:snapToGrid w:val="0"/>
              <w:spacing w:line="200" w:lineRule="atLeast"/>
              <w:rPr>
                <w:rFonts w:eastAsia="Calibri" w:cs="Calibri"/>
                <w:sz w:val="26"/>
                <w:szCs w:val="26"/>
                <w:lang w:eastAsia="ar-SA"/>
              </w:rPr>
            </w:pPr>
            <w:r>
              <w:rPr>
                <w:rFonts w:eastAsia="Calibri" w:cs="Calibri"/>
                <w:sz w:val="26"/>
                <w:szCs w:val="26"/>
                <w:lang w:eastAsia="ar-SA"/>
              </w:rPr>
              <w:t>Документы, подтверждающие проведение поверки технических средств измерения</w:t>
            </w:r>
          </w:p>
        </w:tc>
        <w:tc>
          <w:tcPr>
            <w:tcW w:w="5670" w:type="dxa"/>
            <w:tcBorders>
              <w:left w:val="single" w:sz="4" w:space="0" w:color="000000"/>
              <w:bottom w:val="single" w:sz="4" w:space="0" w:color="000000"/>
              <w:right w:val="single" w:sz="4" w:space="0" w:color="000000"/>
            </w:tcBorders>
          </w:tcPr>
          <w:p w:rsidR="00D26569" w:rsidRDefault="00D26569" w:rsidP="00F40353">
            <w:pPr>
              <w:snapToGrid w:val="0"/>
              <w:spacing w:line="200" w:lineRule="atLeast"/>
              <w:rPr>
                <w:rFonts w:eastAsia="Calibri" w:cs="Calibri"/>
                <w:sz w:val="26"/>
                <w:szCs w:val="26"/>
                <w:lang w:eastAsia="ar-SA"/>
              </w:rPr>
            </w:pPr>
            <w:proofErr w:type="gramStart"/>
            <w:r>
              <w:rPr>
                <w:rFonts w:eastAsia="Calibri" w:cs="Calibri"/>
                <w:sz w:val="26"/>
                <w:szCs w:val="26"/>
                <w:lang w:eastAsia="ar-SA"/>
              </w:rPr>
              <w:t>наличие</w:t>
            </w:r>
            <w:proofErr w:type="gramEnd"/>
            <w:r>
              <w:rPr>
                <w:rFonts w:eastAsia="Calibri" w:cs="Calibri"/>
                <w:sz w:val="26"/>
                <w:szCs w:val="26"/>
                <w:lang w:eastAsia="ar-SA"/>
              </w:rPr>
              <w:t xml:space="preserve"> сертификата соответствия технического средства требованиям нормативных документов:</w:t>
            </w:r>
          </w:p>
          <w:p w:rsidR="00D26569" w:rsidRDefault="00D26569" w:rsidP="00F40353">
            <w:pPr>
              <w:spacing w:line="200" w:lineRule="atLeast"/>
              <w:rPr>
                <w:rFonts w:eastAsia="Calibri" w:cs="Calibri"/>
                <w:sz w:val="26"/>
                <w:szCs w:val="26"/>
                <w:lang w:eastAsia="ar-SA"/>
              </w:rPr>
            </w:pPr>
            <w:r>
              <w:rPr>
                <w:rFonts w:eastAsia="Calibri" w:cs="Calibri"/>
                <w:sz w:val="26"/>
                <w:szCs w:val="26"/>
                <w:lang w:eastAsia="ar-SA"/>
              </w:rPr>
              <w:t>- при наличии данного показателя – 1 балл.</w:t>
            </w:r>
          </w:p>
          <w:p w:rsidR="00D26569" w:rsidRDefault="00D26569" w:rsidP="00F40353">
            <w:pPr>
              <w:spacing w:line="200" w:lineRule="atLeast"/>
              <w:rPr>
                <w:rFonts w:eastAsia="Calibri" w:cs="Calibri"/>
                <w:sz w:val="26"/>
                <w:szCs w:val="26"/>
                <w:lang w:eastAsia="ar-SA"/>
              </w:rPr>
            </w:pPr>
          </w:p>
        </w:tc>
      </w:tr>
      <w:tr w:rsidR="00D26569" w:rsidTr="00F40353">
        <w:trPr>
          <w:trHeight w:val="559"/>
        </w:trPr>
        <w:tc>
          <w:tcPr>
            <w:tcW w:w="709" w:type="dxa"/>
            <w:tcBorders>
              <w:left w:val="single" w:sz="4" w:space="0" w:color="000000"/>
              <w:bottom w:val="single" w:sz="4" w:space="0" w:color="000000"/>
            </w:tcBorders>
          </w:tcPr>
          <w:p w:rsidR="00D26569" w:rsidRDefault="00D26569" w:rsidP="00F40353">
            <w:pPr>
              <w:snapToGrid w:val="0"/>
              <w:spacing w:line="200" w:lineRule="atLeast"/>
              <w:jc w:val="center"/>
              <w:rPr>
                <w:rFonts w:eastAsia="Calibri" w:cs="Calibri"/>
                <w:sz w:val="26"/>
                <w:szCs w:val="26"/>
                <w:lang w:eastAsia="ar-SA"/>
              </w:rPr>
            </w:pPr>
            <w:r>
              <w:rPr>
                <w:rFonts w:eastAsia="Calibri" w:cs="Calibri"/>
                <w:sz w:val="26"/>
                <w:szCs w:val="26"/>
                <w:lang w:eastAsia="ar-SA"/>
              </w:rPr>
              <w:t>5</w:t>
            </w:r>
          </w:p>
        </w:tc>
        <w:tc>
          <w:tcPr>
            <w:tcW w:w="3260" w:type="dxa"/>
            <w:tcBorders>
              <w:left w:val="single" w:sz="4" w:space="0" w:color="000000"/>
              <w:bottom w:val="single" w:sz="4" w:space="0" w:color="000000"/>
            </w:tcBorders>
          </w:tcPr>
          <w:p w:rsidR="00D26569" w:rsidRDefault="00D26569" w:rsidP="00F40353">
            <w:pPr>
              <w:snapToGrid w:val="0"/>
              <w:spacing w:line="200" w:lineRule="atLeast"/>
              <w:rPr>
                <w:rFonts w:eastAsia="Calibri" w:cs="Calibri"/>
                <w:sz w:val="26"/>
                <w:szCs w:val="26"/>
                <w:lang w:eastAsia="ar-SA"/>
              </w:rPr>
            </w:pPr>
            <w:r>
              <w:rPr>
                <w:rFonts w:eastAsia="Calibri" w:cs="Calibri"/>
                <w:sz w:val="26"/>
                <w:szCs w:val="26"/>
                <w:lang w:eastAsia="ar-SA"/>
              </w:rPr>
              <w:t xml:space="preserve">Размер финансового предложения за предоставление права на размещение нестационарных торговых объектов, объектов </w:t>
            </w:r>
          </w:p>
          <w:p w:rsidR="00D26569" w:rsidRDefault="00D26569" w:rsidP="00F40353">
            <w:pPr>
              <w:snapToGrid w:val="0"/>
              <w:spacing w:line="200" w:lineRule="atLeast"/>
              <w:rPr>
                <w:rFonts w:eastAsia="Calibri" w:cs="Calibri"/>
                <w:sz w:val="26"/>
                <w:szCs w:val="26"/>
                <w:lang w:eastAsia="ar-SA"/>
              </w:rPr>
            </w:pPr>
            <w:proofErr w:type="gramStart"/>
            <w:r>
              <w:rPr>
                <w:rFonts w:eastAsia="Calibri" w:cs="Calibri"/>
                <w:sz w:val="26"/>
                <w:szCs w:val="26"/>
                <w:lang w:eastAsia="ar-SA"/>
              </w:rPr>
              <w:t>по</w:t>
            </w:r>
            <w:proofErr w:type="gramEnd"/>
            <w:r>
              <w:rPr>
                <w:rFonts w:eastAsia="Calibri" w:cs="Calibri"/>
                <w:sz w:val="26"/>
                <w:szCs w:val="26"/>
                <w:lang w:eastAsia="ar-SA"/>
              </w:rPr>
              <w:t xml:space="preserve"> оказанию услуг</w:t>
            </w:r>
          </w:p>
        </w:tc>
        <w:tc>
          <w:tcPr>
            <w:tcW w:w="5670" w:type="dxa"/>
            <w:tcBorders>
              <w:left w:val="single" w:sz="4" w:space="0" w:color="000000"/>
              <w:bottom w:val="single" w:sz="4" w:space="0" w:color="000000"/>
              <w:right w:val="single" w:sz="4" w:space="0" w:color="000000"/>
            </w:tcBorders>
          </w:tcPr>
          <w:p w:rsidR="00D26569" w:rsidRDefault="00D26569" w:rsidP="00F40353">
            <w:pPr>
              <w:autoSpaceDE w:val="0"/>
              <w:snapToGrid w:val="0"/>
              <w:spacing w:line="200" w:lineRule="atLeast"/>
              <w:jc w:val="both"/>
              <w:rPr>
                <w:rFonts w:eastAsia="Calibri" w:cs="Calibri"/>
                <w:sz w:val="26"/>
                <w:szCs w:val="26"/>
                <w:lang w:eastAsia="ar-SA"/>
              </w:rPr>
            </w:pPr>
            <w:r>
              <w:rPr>
                <w:rFonts w:eastAsia="Calibri" w:cs="Calibri"/>
                <w:sz w:val="26"/>
                <w:szCs w:val="26"/>
                <w:lang w:eastAsia="ar-SA"/>
              </w:rPr>
              <w:t>Выигравшим признается лицо, которое по заключению конкурсной комиссии, заранее назначенной организатором конкурса, предложило лучшие условия.</w:t>
            </w:r>
          </w:p>
          <w:p w:rsidR="00D26569" w:rsidRDefault="00D26569" w:rsidP="00F40353">
            <w:pPr>
              <w:spacing w:line="200" w:lineRule="atLeast"/>
              <w:rPr>
                <w:rFonts w:eastAsia="Calibri" w:cs="Calibri"/>
                <w:sz w:val="26"/>
                <w:szCs w:val="26"/>
                <w:lang w:eastAsia="ar-SA"/>
              </w:rPr>
            </w:pPr>
          </w:p>
        </w:tc>
      </w:tr>
      <w:tr w:rsidR="00D26569" w:rsidTr="00F40353">
        <w:trPr>
          <w:trHeight w:val="559"/>
        </w:trPr>
        <w:tc>
          <w:tcPr>
            <w:tcW w:w="709" w:type="dxa"/>
            <w:tcBorders>
              <w:left w:val="single" w:sz="4" w:space="0" w:color="000000"/>
            </w:tcBorders>
          </w:tcPr>
          <w:p w:rsidR="00D26569" w:rsidRDefault="00D26569" w:rsidP="00F40353">
            <w:pPr>
              <w:snapToGrid w:val="0"/>
              <w:spacing w:line="200" w:lineRule="atLeast"/>
              <w:jc w:val="center"/>
              <w:rPr>
                <w:rFonts w:eastAsia="Calibri" w:cs="Calibri"/>
                <w:sz w:val="26"/>
                <w:szCs w:val="26"/>
                <w:lang w:eastAsia="ar-SA"/>
              </w:rPr>
            </w:pPr>
            <w:r>
              <w:rPr>
                <w:rFonts w:eastAsia="Calibri" w:cs="Calibri"/>
                <w:sz w:val="26"/>
                <w:szCs w:val="26"/>
                <w:lang w:eastAsia="ar-SA"/>
              </w:rPr>
              <w:t>6</w:t>
            </w:r>
          </w:p>
        </w:tc>
        <w:tc>
          <w:tcPr>
            <w:tcW w:w="3260" w:type="dxa"/>
            <w:tcBorders>
              <w:left w:val="single" w:sz="4" w:space="0" w:color="000000"/>
            </w:tcBorders>
          </w:tcPr>
          <w:p w:rsidR="00D26569" w:rsidRDefault="00D26569" w:rsidP="00F40353">
            <w:pPr>
              <w:snapToGrid w:val="0"/>
              <w:spacing w:line="200" w:lineRule="atLeast"/>
              <w:rPr>
                <w:rFonts w:eastAsia="Calibri" w:cs="Calibri"/>
                <w:sz w:val="26"/>
                <w:szCs w:val="26"/>
                <w:lang w:eastAsia="ar-SA"/>
              </w:rPr>
            </w:pPr>
            <w:r>
              <w:rPr>
                <w:rFonts w:eastAsia="Calibri" w:cs="Calibri"/>
                <w:sz w:val="26"/>
                <w:szCs w:val="26"/>
                <w:lang w:eastAsia="ar-SA"/>
              </w:rPr>
              <w:t xml:space="preserve">Время на установку нестационарного торгового объекта, объекта по оказанию услуг (дней) в соответствии с эскизным проектом </w:t>
            </w:r>
          </w:p>
        </w:tc>
        <w:tc>
          <w:tcPr>
            <w:tcW w:w="5670" w:type="dxa"/>
            <w:tcBorders>
              <w:left w:val="single" w:sz="4" w:space="0" w:color="000000"/>
              <w:right w:val="single" w:sz="4" w:space="0" w:color="000000"/>
            </w:tcBorders>
          </w:tcPr>
          <w:p w:rsidR="00D26569" w:rsidRDefault="00D26569" w:rsidP="00F40353">
            <w:pPr>
              <w:snapToGrid w:val="0"/>
              <w:spacing w:line="200" w:lineRule="atLeast"/>
              <w:rPr>
                <w:rFonts w:eastAsia="Calibri" w:cs="Calibri"/>
                <w:sz w:val="26"/>
                <w:szCs w:val="26"/>
                <w:lang w:eastAsia="ar-SA"/>
              </w:rPr>
            </w:pPr>
            <w:r>
              <w:rPr>
                <w:rFonts w:eastAsia="Calibri" w:cs="Calibri"/>
                <w:sz w:val="26"/>
                <w:szCs w:val="26"/>
                <w:lang w:eastAsia="ar-SA"/>
              </w:rPr>
              <w:t xml:space="preserve">Минимальный срок – 1 балл, остальные </w:t>
            </w:r>
          </w:p>
          <w:p w:rsidR="00D26569" w:rsidRDefault="00D26569" w:rsidP="00F40353">
            <w:pPr>
              <w:snapToGrid w:val="0"/>
              <w:spacing w:line="200" w:lineRule="atLeast"/>
              <w:rPr>
                <w:rFonts w:eastAsia="Calibri" w:cs="Calibri"/>
                <w:sz w:val="26"/>
                <w:szCs w:val="26"/>
                <w:lang w:eastAsia="ar-SA"/>
              </w:rPr>
            </w:pPr>
            <w:r>
              <w:rPr>
                <w:rFonts w:eastAsia="Calibri" w:cs="Calibri"/>
                <w:sz w:val="26"/>
                <w:szCs w:val="26"/>
                <w:lang w:eastAsia="ar-SA"/>
              </w:rPr>
              <w:t>0 баллов.</w:t>
            </w:r>
          </w:p>
        </w:tc>
      </w:tr>
      <w:tr w:rsidR="00D26569" w:rsidTr="00F40353">
        <w:trPr>
          <w:trHeight w:val="559"/>
        </w:trPr>
        <w:tc>
          <w:tcPr>
            <w:tcW w:w="709" w:type="dxa"/>
            <w:tcBorders>
              <w:left w:val="single" w:sz="4" w:space="0" w:color="000000"/>
              <w:bottom w:val="single" w:sz="4" w:space="0" w:color="000000"/>
            </w:tcBorders>
          </w:tcPr>
          <w:p w:rsidR="00D26569" w:rsidRDefault="00D26569" w:rsidP="00F40353">
            <w:pPr>
              <w:snapToGrid w:val="0"/>
              <w:spacing w:line="200" w:lineRule="atLeast"/>
              <w:jc w:val="center"/>
              <w:rPr>
                <w:rFonts w:eastAsia="Calibri" w:cs="Calibri"/>
                <w:sz w:val="26"/>
                <w:szCs w:val="26"/>
                <w:lang w:eastAsia="ar-SA"/>
              </w:rPr>
            </w:pPr>
          </w:p>
        </w:tc>
        <w:tc>
          <w:tcPr>
            <w:tcW w:w="3260" w:type="dxa"/>
            <w:tcBorders>
              <w:left w:val="single" w:sz="4" w:space="0" w:color="000000"/>
              <w:bottom w:val="single" w:sz="4" w:space="0" w:color="000000"/>
            </w:tcBorders>
          </w:tcPr>
          <w:p w:rsidR="00D26569" w:rsidRDefault="00D26569" w:rsidP="00F40353">
            <w:pPr>
              <w:snapToGrid w:val="0"/>
              <w:spacing w:line="200" w:lineRule="atLeast"/>
              <w:rPr>
                <w:rFonts w:eastAsia="Calibri" w:cs="Calibri"/>
                <w:sz w:val="26"/>
                <w:szCs w:val="26"/>
                <w:lang w:eastAsia="ar-SA"/>
              </w:rPr>
            </w:pPr>
          </w:p>
        </w:tc>
        <w:tc>
          <w:tcPr>
            <w:tcW w:w="5670" w:type="dxa"/>
            <w:tcBorders>
              <w:left w:val="single" w:sz="4" w:space="0" w:color="000000"/>
              <w:bottom w:val="single" w:sz="4" w:space="0" w:color="000000"/>
              <w:right w:val="single" w:sz="4" w:space="0" w:color="000000"/>
            </w:tcBorders>
          </w:tcPr>
          <w:p w:rsidR="00D26569" w:rsidRDefault="00D26569" w:rsidP="00F40353">
            <w:pPr>
              <w:snapToGrid w:val="0"/>
              <w:spacing w:line="200" w:lineRule="atLeast"/>
              <w:rPr>
                <w:rFonts w:eastAsia="Calibri" w:cs="Calibri"/>
                <w:sz w:val="26"/>
                <w:szCs w:val="26"/>
                <w:lang w:eastAsia="ar-SA"/>
              </w:rPr>
            </w:pPr>
          </w:p>
        </w:tc>
      </w:tr>
    </w:tbl>
    <w:p w:rsidR="00D26569" w:rsidRDefault="00D26569" w:rsidP="00D26569">
      <w:pPr>
        <w:pStyle w:val="a5"/>
        <w:ind w:firstLine="708"/>
        <w:jc w:val="both"/>
        <w:rPr>
          <w:b/>
          <w:sz w:val="28"/>
          <w:szCs w:val="28"/>
        </w:rPr>
      </w:pPr>
    </w:p>
    <w:p w:rsidR="00D26569" w:rsidRPr="001849B6" w:rsidRDefault="00D26569" w:rsidP="00D26569">
      <w:pPr>
        <w:ind w:firstLine="709"/>
        <w:jc w:val="both"/>
        <w:rPr>
          <w:szCs w:val="28"/>
        </w:rPr>
      </w:pPr>
      <w:r w:rsidRPr="001849B6">
        <w:rPr>
          <w:szCs w:val="28"/>
        </w:rPr>
        <w:t>Кроме того, участник конкурса вправе предоставить по собственной инициативе копию выписки из Единого государственного реестра юридических лиц (для юридических лиц) или выписки из Единого государственного реестра индивидуальных предпринимателей (для индивидуальных предпринимателей) выданной не более чем за 30 дней до дня объявления о проведении Конкурса.</w:t>
      </w:r>
    </w:p>
    <w:p w:rsidR="00D26569" w:rsidRPr="001849B6" w:rsidRDefault="00D26569" w:rsidP="00D26569">
      <w:pPr>
        <w:ind w:firstLine="709"/>
        <w:jc w:val="both"/>
        <w:rPr>
          <w:szCs w:val="28"/>
        </w:rPr>
      </w:pPr>
      <w:r w:rsidRPr="001849B6">
        <w:rPr>
          <w:szCs w:val="28"/>
        </w:rPr>
        <w:t xml:space="preserve">Документы, получаемые в порядке межведомственного взаимодействия, запрашиваются </w:t>
      </w:r>
      <w:r>
        <w:rPr>
          <w:szCs w:val="28"/>
        </w:rPr>
        <w:t xml:space="preserve">специалистом, ответственным за проведение конкурса               </w:t>
      </w:r>
      <w:r w:rsidRPr="001849B6">
        <w:rPr>
          <w:szCs w:val="28"/>
        </w:rPr>
        <w:t xml:space="preserve"> в органах, в распоряжении которых находятся указанные документы </w:t>
      </w:r>
      <w:r>
        <w:rPr>
          <w:szCs w:val="28"/>
        </w:rPr>
        <w:t xml:space="preserve">                   </w:t>
      </w:r>
      <w:r w:rsidRPr="001849B6">
        <w:rPr>
          <w:szCs w:val="28"/>
        </w:rPr>
        <w:t xml:space="preserve">в соответствии с нормативными актами Российской Федерации, если заявитель не предоставил их самостоятельно. </w:t>
      </w:r>
    </w:p>
    <w:p w:rsidR="00D26569" w:rsidRPr="008244C0" w:rsidRDefault="00D26569" w:rsidP="00D26569">
      <w:pPr>
        <w:ind w:firstLine="709"/>
        <w:jc w:val="both"/>
        <w:rPr>
          <w:szCs w:val="28"/>
        </w:rPr>
      </w:pPr>
      <w:r w:rsidRPr="008244C0">
        <w:rPr>
          <w:szCs w:val="28"/>
        </w:rPr>
        <w:t>Заявление является официальным документом, выражающим намерение заявителя принять участие в Конкурсе.</w:t>
      </w:r>
    </w:p>
    <w:p w:rsidR="00D26569" w:rsidRPr="008244C0" w:rsidRDefault="00D26569" w:rsidP="00D26569">
      <w:pPr>
        <w:ind w:firstLine="709"/>
        <w:jc w:val="both"/>
        <w:rPr>
          <w:szCs w:val="28"/>
        </w:rPr>
      </w:pPr>
      <w:r w:rsidRPr="008244C0">
        <w:rPr>
          <w:szCs w:val="28"/>
        </w:rPr>
        <w:t xml:space="preserve">Заявитель имеет право отозвать поданное заявление не позднее, чем </w:t>
      </w:r>
      <w:r>
        <w:rPr>
          <w:szCs w:val="28"/>
        </w:rPr>
        <w:t xml:space="preserve">                  </w:t>
      </w:r>
      <w:r w:rsidRPr="008244C0">
        <w:rPr>
          <w:szCs w:val="28"/>
        </w:rPr>
        <w:t xml:space="preserve">за 3 календарных дня до дня проведения конкурсной процедуры рассмотрения и оценки и сопоставления заявок на участие в Конкурсе. Все документы должны быть прошиты,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w:t>
      </w:r>
    </w:p>
    <w:p w:rsidR="00D26569" w:rsidRPr="001849B6" w:rsidRDefault="00D26569" w:rsidP="00D26569">
      <w:pPr>
        <w:ind w:firstLine="709"/>
        <w:jc w:val="both"/>
        <w:rPr>
          <w:szCs w:val="28"/>
        </w:rPr>
      </w:pPr>
      <w:r w:rsidRPr="008244C0">
        <w:rPr>
          <w:szCs w:val="28"/>
        </w:rPr>
        <w:t xml:space="preserve">Факсимильные подписи не допускаются. Подчистки и исправления </w:t>
      </w:r>
      <w:r>
        <w:rPr>
          <w:szCs w:val="28"/>
        </w:rPr>
        <w:t xml:space="preserve">                </w:t>
      </w:r>
      <w:r w:rsidRPr="008244C0">
        <w:rPr>
          <w:szCs w:val="28"/>
        </w:rPr>
        <w:t>не допускаются, за исключением исправлений, заверенных</w:t>
      </w:r>
      <w:r w:rsidRPr="001849B6">
        <w:rPr>
          <w:szCs w:val="28"/>
        </w:rPr>
        <w:t xml:space="preserve"> подписью руководителя юридического лица или индивидуального предпринимателя. Все </w:t>
      </w:r>
      <w:r w:rsidRPr="001849B6">
        <w:rPr>
          <w:szCs w:val="28"/>
        </w:rPr>
        <w:lastRenderedPageBreak/>
        <w:t>документы, представляемые участниками Конкурса в составе заявления на участие в Конкурсе, должны быть заполнены по всем пунктам.</w:t>
      </w:r>
    </w:p>
    <w:p w:rsidR="00D26569" w:rsidRPr="001849B6" w:rsidRDefault="00D26569" w:rsidP="00D26569">
      <w:pPr>
        <w:ind w:firstLine="709"/>
        <w:jc w:val="both"/>
        <w:rPr>
          <w:szCs w:val="28"/>
        </w:rPr>
      </w:pPr>
      <w:r w:rsidRPr="001849B6">
        <w:rPr>
          <w:szCs w:val="28"/>
        </w:rPr>
        <w:t>К документам прикладывается опись документов, представляемых для участия в Конкурсе.</w:t>
      </w:r>
    </w:p>
    <w:p w:rsidR="00D26569" w:rsidRPr="001849B6" w:rsidRDefault="00D26569" w:rsidP="00D26569">
      <w:pPr>
        <w:ind w:firstLine="709"/>
        <w:jc w:val="both"/>
        <w:rPr>
          <w:szCs w:val="28"/>
        </w:rPr>
      </w:pPr>
      <w:r w:rsidRPr="001849B6">
        <w:rPr>
          <w:szCs w:val="28"/>
        </w:rPr>
        <w:t>Документы представляются в запечатанном конверте, на котором указываются:</w:t>
      </w:r>
    </w:p>
    <w:p w:rsidR="00D26569" w:rsidRPr="001849B6" w:rsidRDefault="00D26569" w:rsidP="00D26569">
      <w:pPr>
        <w:ind w:firstLine="709"/>
        <w:jc w:val="both"/>
        <w:rPr>
          <w:szCs w:val="28"/>
        </w:rPr>
      </w:pPr>
      <w:proofErr w:type="gramStart"/>
      <w:r w:rsidRPr="001849B6">
        <w:rPr>
          <w:szCs w:val="28"/>
        </w:rPr>
        <w:t>наименование</w:t>
      </w:r>
      <w:proofErr w:type="gramEnd"/>
      <w:r w:rsidRPr="001849B6">
        <w:rPr>
          <w:szCs w:val="28"/>
        </w:rPr>
        <w:t xml:space="preserve"> Конкурса;</w:t>
      </w:r>
    </w:p>
    <w:p w:rsidR="00D26569" w:rsidRPr="001849B6" w:rsidRDefault="00D26569" w:rsidP="00D26569">
      <w:pPr>
        <w:ind w:firstLine="709"/>
        <w:jc w:val="both"/>
        <w:rPr>
          <w:szCs w:val="28"/>
        </w:rPr>
      </w:pPr>
      <w:proofErr w:type="gramStart"/>
      <w:r w:rsidRPr="001849B6">
        <w:rPr>
          <w:szCs w:val="28"/>
        </w:rPr>
        <w:t>наименование</w:t>
      </w:r>
      <w:proofErr w:type="gramEnd"/>
      <w:r w:rsidRPr="001849B6">
        <w:rPr>
          <w:szCs w:val="28"/>
        </w:rPr>
        <w:t xml:space="preserve"> юридического лица, фамилия, имя и отчество индивидуального предпринимателя;</w:t>
      </w:r>
    </w:p>
    <w:p w:rsidR="00D26569" w:rsidRPr="001849B6" w:rsidRDefault="00D26569" w:rsidP="00D26569">
      <w:pPr>
        <w:ind w:firstLine="709"/>
        <w:jc w:val="both"/>
        <w:rPr>
          <w:szCs w:val="28"/>
        </w:rPr>
      </w:pPr>
      <w:proofErr w:type="gramStart"/>
      <w:r w:rsidRPr="001849B6">
        <w:rPr>
          <w:szCs w:val="28"/>
        </w:rPr>
        <w:t>ассортимент</w:t>
      </w:r>
      <w:proofErr w:type="gramEnd"/>
      <w:r w:rsidRPr="001849B6">
        <w:rPr>
          <w:szCs w:val="28"/>
        </w:rPr>
        <w:t xml:space="preserve"> товаров;</w:t>
      </w:r>
    </w:p>
    <w:p w:rsidR="00D26569" w:rsidRPr="001849B6" w:rsidRDefault="00D26569" w:rsidP="00D26569">
      <w:pPr>
        <w:ind w:firstLine="709"/>
        <w:jc w:val="both"/>
        <w:rPr>
          <w:szCs w:val="28"/>
        </w:rPr>
      </w:pPr>
      <w:proofErr w:type="gramStart"/>
      <w:r w:rsidRPr="001849B6">
        <w:rPr>
          <w:szCs w:val="28"/>
        </w:rPr>
        <w:t>адреса</w:t>
      </w:r>
      <w:proofErr w:type="gramEnd"/>
      <w:r w:rsidRPr="001849B6">
        <w:rPr>
          <w:szCs w:val="28"/>
        </w:rPr>
        <w:t xml:space="preserve"> размещения н</w:t>
      </w:r>
      <w:r>
        <w:rPr>
          <w:szCs w:val="28"/>
        </w:rPr>
        <w:t>естационарных торговых объектов,</w:t>
      </w:r>
      <w:r w:rsidRPr="001849B6">
        <w:rPr>
          <w:szCs w:val="28"/>
        </w:rPr>
        <w:t xml:space="preserve"> по которым </w:t>
      </w:r>
      <w:r>
        <w:rPr>
          <w:szCs w:val="28"/>
        </w:rPr>
        <w:t xml:space="preserve">      </w:t>
      </w:r>
      <w:r w:rsidRPr="001849B6">
        <w:rPr>
          <w:szCs w:val="28"/>
        </w:rPr>
        <w:t>подаётся заявление, в соответствии со Схемой размещения.</w:t>
      </w:r>
    </w:p>
    <w:p w:rsidR="00D26569" w:rsidRPr="001849B6" w:rsidRDefault="00D26569" w:rsidP="00D26569">
      <w:pPr>
        <w:ind w:firstLine="709"/>
        <w:jc w:val="both"/>
        <w:rPr>
          <w:szCs w:val="28"/>
        </w:rPr>
      </w:pPr>
      <w:r w:rsidRPr="001849B6">
        <w:rPr>
          <w:szCs w:val="28"/>
        </w:rPr>
        <w:t>На конверте не допускается наличие признаков повреждений.</w:t>
      </w:r>
    </w:p>
    <w:p w:rsidR="00D26569" w:rsidRPr="001849B6" w:rsidRDefault="00D26569" w:rsidP="00D26569">
      <w:pPr>
        <w:ind w:firstLine="709"/>
        <w:jc w:val="both"/>
        <w:rPr>
          <w:szCs w:val="28"/>
        </w:rPr>
      </w:pPr>
      <w:r w:rsidRPr="001849B6">
        <w:rPr>
          <w:szCs w:val="28"/>
        </w:rPr>
        <w:t>Представленные на участие в Конкурсе документы заявителю не возвращаются.</w:t>
      </w:r>
    </w:p>
    <w:p w:rsidR="00D26569" w:rsidRPr="001849B6" w:rsidRDefault="00D26569" w:rsidP="00D26569">
      <w:pPr>
        <w:tabs>
          <w:tab w:val="left" w:pos="709"/>
        </w:tabs>
        <w:ind w:firstLine="709"/>
        <w:jc w:val="both"/>
        <w:rPr>
          <w:szCs w:val="28"/>
        </w:rPr>
      </w:pPr>
      <w:r w:rsidRPr="001849B6">
        <w:rPr>
          <w:szCs w:val="28"/>
        </w:rPr>
        <w:t xml:space="preserve">Внешний вид нестационарных торговых объектов, для вновь размещаемых должен соответствовать эскизному - проекту, рассмотренному на градостроительном совете и согласован главой поселения и архитектором </w:t>
      </w:r>
      <w:r>
        <w:rPr>
          <w:szCs w:val="28"/>
        </w:rPr>
        <w:t>администрации Петропавловского сельского поселения.</w:t>
      </w:r>
    </w:p>
    <w:p w:rsidR="00D26569" w:rsidRPr="001849B6" w:rsidRDefault="00D26569" w:rsidP="00D26569">
      <w:pPr>
        <w:tabs>
          <w:tab w:val="left" w:pos="709"/>
        </w:tabs>
        <w:ind w:firstLine="709"/>
        <w:jc w:val="both"/>
        <w:rPr>
          <w:szCs w:val="28"/>
        </w:rPr>
      </w:pPr>
      <w:r w:rsidRPr="001849B6">
        <w:rPr>
          <w:szCs w:val="28"/>
        </w:rPr>
        <w:t>При размещении нестационарного торгового объекта, запрещается переоборудовать их конструкции, менять конфигурацию, увеличивать площадь и размеры нестационарного торгового объекта, ограждения и другие конструкции, а также запрещается организовывать фундамент не</w:t>
      </w:r>
      <w:r>
        <w:rPr>
          <w:szCs w:val="28"/>
        </w:rPr>
        <w:t>стационарного торгового объекта</w:t>
      </w:r>
      <w:r w:rsidRPr="001849B6">
        <w:rPr>
          <w:szCs w:val="28"/>
        </w:rPr>
        <w:t xml:space="preserve"> и нарушать благоустройство прилегающей территории.</w:t>
      </w:r>
    </w:p>
    <w:p w:rsidR="00D26569" w:rsidRPr="001849B6" w:rsidRDefault="00D26569" w:rsidP="00D26569">
      <w:pPr>
        <w:tabs>
          <w:tab w:val="left" w:pos="709"/>
        </w:tabs>
        <w:ind w:firstLine="709"/>
        <w:jc w:val="both"/>
        <w:rPr>
          <w:b/>
          <w:szCs w:val="28"/>
        </w:rPr>
      </w:pPr>
      <w:r w:rsidRPr="001849B6">
        <w:rPr>
          <w:b/>
          <w:szCs w:val="28"/>
        </w:rPr>
        <w:t>При размещении передвижных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счёт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колёс и прочих частей, элементов, деталей, узлов, агрегатов и устройств, обеспечивающих движение передвижных сооружений.</w:t>
      </w:r>
    </w:p>
    <w:p w:rsidR="00D26569" w:rsidRPr="001849B6" w:rsidRDefault="00D26569" w:rsidP="00D26569">
      <w:pPr>
        <w:tabs>
          <w:tab w:val="left" w:pos="709"/>
        </w:tabs>
        <w:ind w:firstLine="709"/>
        <w:jc w:val="both"/>
        <w:rPr>
          <w:szCs w:val="28"/>
        </w:rPr>
      </w:pPr>
      <w:r w:rsidRPr="001849B6">
        <w:rPr>
          <w:szCs w:val="28"/>
        </w:rPr>
        <w:t xml:space="preserve">Размещение нестационарных торговых объектов, их техническая оснащённость должны отвечать санитарным, противопожарным, </w:t>
      </w:r>
      <w:hyperlink r:id="rId10" w:tooltip="Экологическое право" w:history="1">
        <w:r w:rsidRPr="001849B6">
          <w:rPr>
            <w:szCs w:val="28"/>
          </w:rPr>
          <w:t>экологическим правилам</w:t>
        </w:r>
      </w:hyperlink>
      <w:r w:rsidRPr="001849B6">
        <w:rPr>
          <w:szCs w:val="28"/>
        </w:rPr>
        <w:t xml:space="preserve">, правилам продажи отдельных видов товаров, соответствовать </w:t>
      </w:r>
      <w:hyperlink r:id="rId11" w:tooltip="Требования безопасности" w:history="1">
        <w:r w:rsidRPr="001849B6">
          <w:rPr>
            <w:szCs w:val="28"/>
          </w:rPr>
          <w:t>требованиям безопасности</w:t>
        </w:r>
      </w:hyperlink>
      <w:r w:rsidRPr="001849B6">
        <w:rPr>
          <w:szCs w:val="28"/>
        </w:rPr>
        <w:t xml:space="preserve"> для жизни и здоровья людей, условиям приёма, хранения и реализации товара, а также обеспечивать условия труда и правила личной гигиены работников.</w:t>
      </w:r>
    </w:p>
    <w:p w:rsidR="00D26569" w:rsidRPr="001849B6" w:rsidRDefault="00D26569" w:rsidP="00D26569">
      <w:pPr>
        <w:tabs>
          <w:tab w:val="left" w:pos="709"/>
        </w:tabs>
        <w:ind w:firstLine="709"/>
        <w:jc w:val="both"/>
        <w:rPr>
          <w:szCs w:val="28"/>
        </w:rPr>
      </w:pPr>
      <w:r w:rsidRPr="001849B6">
        <w:rPr>
          <w:szCs w:val="28"/>
        </w:rPr>
        <w:t>Не допускается осуществлять складирование товара, упаковок, рекламных конструкций, манекенов, мусора на элементах благоустройства                          и прилегающей территории.</w:t>
      </w:r>
    </w:p>
    <w:p w:rsidR="00D26569" w:rsidRPr="001849B6" w:rsidRDefault="00D26569" w:rsidP="00D26569">
      <w:pPr>
        <w:tabs>
          <w:tab w:val="left" w:pos="709"/>
        </w:tabs>
        <w:ind w:firstLine="709"/>
        <w:jc w:val="both"/>
        <w:rPr>
          <w:szCs w:val="28"/>
        </w:rPr>
      </w:pPr>
      <w:r w:rsidRPr="001849B6">
        <w:rPr>
          <w:szCs w:val="28"/>
        </w:rPr>
        <w:t>Торговая деятельность в н</w:t>
      </w:r>
      <w:r>
        <w:rPr>
          <w:szCs w:val="28"/>
        </w:rPr>
        <w:t>естационарных торговых объектах</w:t>
      </w:r>
      <w:r w:rsidRPr="001849B6">
        <w:rPr>
          <w:szCs w:val="28"/>
        </w:rPr>
        <w:t xml:space="preserve"> осуществляется в режиме, определённом самостоятельно</w:t>
      </w:r>
      <w:r>
        <w:rPr>
          <w:szCs w:val="28"/>
        </w:rPr>
        <w:t xml:space="preserve"> заявителем</w:t>
      </w:r>
      <w:r w:rsidRPr="001849B6">
        <w:rPr>
          <w:szCs w:val="28"/>
        </w:rPr>
        <w:t>.</w:t>
      </w:r>
    </w:p>
    <w:p w:rsidR="00D26569" w:rsidRPr="001849B6" w:rsidRDefault="00D26569" w:rsidP="00D26569">
      <w:pPr>
        <w:tabs>
          <w:tab w:val="left" w:pos="709"/>
        </w:tabs>
        <w:ind w:firstLine="709"/>
        <w:jc w:val="both"/>
        <w:rPr>
          <w:b/>
          <w:szCs w:val="28"/>
        </w:rPr>
      </w:pPr>
      <w:r>
        <w:rPr>
          <w:b/>
          <w:szCs w:val="28"/>
        </w:rPr>
        <w:lastRenderedPageBreak/>
        <w:t>Нестационарные торговые объекты</w:t>
      </w:r>
      <w:r w:rsidRPr="001849B6">
        <w:rPr>
          <w:b/>
          <w:szCs w:val="28"/>
        </w:rPr>
        <w:t xml:space="preserve"> должны содержаться в надлежащем санитарном состоянии, своевременно краситься, устранять повреждения на вывесках, конструктивных элементах, производить уборку территории, прилегающей к нес</w:t>
      </w:r>
      <w:r>
        <w:rPr>
          <w:b/>
          <w:szCs w:val="28"/>
        </w:rPr>
        <w:t>тационарному торговому объекту.</w:t>
      </w:r>
    </w:p>
    <w:p w:rsidR="00D26569" w:rsidRDefault="00D26569" w:rsidP="00D26569">
      <w:pPr>
        <w:pStyle w:val="a5"/>
        <w:ind w:firstLine="708"/>
        <w:jc w:val="both"/>
        <w:rPr>
          <w:sz w:val="28"/>
          <w:szCs w:val="28"/>
        </w:rPr>
      </w:pPr>
      <w:r w:rsidRPr="001849B6">
        <w:rPr>
          <w:sz w:val="28"/>
          <w:szCs w:val="28"/>
        </w:rPr>
        <w:t>Участник Конкурса не должен находиться в процессе ликвидации или признания неплатёжеспособным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Кодексом Российской Федерации об административных правонарушениях).</w:t>
      </w:r>
    </w:p>
    <w:p w:rsidR="00D26569" w:rsidRPr="001849B6" w:rsidRDefault="00D26569" w:rsidP="00D26569">
      <w:pPr>
        <w:pStyle w:val="a5"/>
        <w:ind w:firstLine="708"/>
        <w:jc w:val="both"/>
        <w:rPr>
          <w:sz w:val="28"/>
          <w:szCs w:val="28"/>
        </w:rPr>
      </w:pPr>
    </w:p>
    <w:p w:rsidR="00D26569" w:rsidRPr="008244C0" w:rsidRDefault="00D26569" w:rsidP="00D26569">
      <w:pPr>
        <w:pStyle w:val="a5"/>
        <w:ind w:right="-81" w:firstLine="708"/>
        <w:jc w:val="both"/>
        <w:rPr>
          <w:b/>
          <w:sz w:val="28"/>
          <w:szCs w:val="28"/>
        </w:rPr>
      </w:pPr>
      <w:r w:rsidRPr="008244C0">
        <w:rPr>
          <w:b/>
          <w:sz w:val="28"/>
          <w:szCs w:val="28"/>
        </w:rPr>
        <w:t>Дата, место и время проведения Конкурса.</w:t>
      </w:r>
    </w:p>
    <w:p w:rsidR="00D26569" w:rsidRPr="008244C0" w:rsidRDefault="00D26569" w:rsidP="00D26569">
      <w:pPr>
        <w:pStyle w:val="a5"/>
        <w:ind w:right="-81" w:firstLine="708"/>
        <w:jc w:val="both"/>
        <w:rPr>
          <w:sz w:val="28"/>
          <w:szCs w:val="28"/>
        </w:rPr>
      </w:pPr>
      <w:r w:rsidRPr="008244C0">
        <w:rPr>
          <w:sz w:val="28"/>
          <w:szCs w:val="28"/>
        </w:rPr>
        <w:t xml:space="preserve">День, время и место вскрытия конвертов с заявками на участие в </w:t>
      </w:r>
      <w:r>
        <w:rPr>
          <w:sz w:val="28"/>
          <w:szCs w:val="28"/>
        </w:rPr>
        <w:t xml:space="preserve">            </w:t>
      </w:r>
      <w:r w:rsidRPr="008244C0">
        <w:rPr>
          <w:sz w:val="28"/>
          <w:szCs w:val="28"/>
        </w:rPr>
        <w:t xml:space="preserve">Конкурсе: </w:t>
      </w:r>
      <w:r w:rsidRPr="0088705D">
        <w:rPr>
          <w:b/>
          <w:sz w:val="28"/>
          <w:szCs w:val="28"/>
          <w:u w:val="single"/>
        </w:rPr>
        <w:t>11.03.2022 года в</w:t>
      </w:r>
      <w:r w:rsidRPr="008244C0">
        <w:rPr>
          <w:b/>
          <w:sz w:val="28"/>
          <w:szCs w:val="28"/>
          <w:u w:val="single"/>
        </w:rPr>
        <w:t xml:space="preserve"> 10.00 часов</w:t>
      </w:r>
      <w:r w:rsidRPr="008244C0">
        <w:rPr>
          <w:sz w:val="28"/>
          <w:szCs w:val="28"/>
        </w:rPr>
        <w:t xml:space="preserve"> в зале заседаний по </w:t>
      </w:r>
      <w:proofErr w:type="gramStart"/>
      <w:r w:rsidRPr="008244C0">
        <w:rPr>
          <w:sz w:val="28"/>
          <w:szCs w:val="28"/>
        </w:rPr>
        <w:t xml:space="preserve">адресу: </w:t>
      </w:r>
      <w:r>
        <w:rPr>
          <w:sz w:val="28"/>
          <w:szCs w:val="28"/>
        </w:rPr>
        <w:t xml:space="preserve">  </w:t>
      </w:r>
      <w:proofErr w:type="gramEnd"/>
      <w:r>
        <w:rPr>
          <w:sz w:val="28"/>
          <w:szCs w:val="28"/>
        </w:rPr>
        <w:t xml:space="preserve">                                ст. </w:t>
      </w:r>
      <w:r w:rsidRPr="008244C0">
        <w:rPr>
          <w:sz w:val="28"/>
          <w:szCs w:val="28"/>
        </w:rPr>
        <w:t>Петропавловская,</w:t>
      </w:r>
      <w:r>
        <w:rPr>
          <w:sz w:val="28"/>
          <w:szCs w:val="28"/>
        </w:rPr>
        <w:t xml:space="preserve"> </w:t>
      </w:r>
      <w:r w:rsidRPr="008244C0">
        <w:rPr>
          <w:sz w:val="28"/>
          <w:szCs w:val="28"/>
        </w:rPr>
        <w:t>ул. Ким, 49, 1 этаж.</w:t>
      </w:r>
    </w:p>
    <w:p w:rsidR="00D26569" w:rsidRPr="008244C0" w:rsidRDefault="00D26569" w:rsidP="00D26569">
      <w:pPr>
        <w:pStyle w:val="a5"/>
        <w:ind w:right="-81" w:firstLine="708"/>
        <w:jc w:val="both"/>
        <w:rPr>
          <w:sz w:val="28"/>
          <w:szCs w:val="28"/>
        </w:rPr>
      </w:pPr>
      <w:r w:rsidRPr="008244C0">
        <w:rPr>
          <w:sz w:val="28"/>
          <w:szCs w:val="28"/>
        </w:rPr>
        <w:t xml:space="preserve">День, время и место рассмотрения заявок на участие в Конкурсе и определения победителей Конкурса: </w:t>
      </w:r>
      <w:r w:rsidRPr="0088705D">
        <w:rPr>
          <w:b/>
          <w:sz w:val="28"/>
          <w:szCs w:val="28"/>
          <w:u w:val="single"/>
        </w:rPr>
        <w:t>14.03.2022 года в 10.00</w:t>
      </w:r>
      <w:r w:rsidRPr="008244C0">
        <w:rPr>
          <w:b/>
          <w:sz w:val="28"/>
          <w:szCs w:val="28"/>
          <w:u w:val="single"/>
        </w:rPr>
        <w:t xml:space="preserve"> часов</w:t>
      </w:r>
      <w:r w:rsidRPr="008244C0">
        <w:rPr>
          <w:sz w:val="28"/>
          <w:szCs w:val="28"/>
        </w:rPr>
        <w:t xml:space="preserve"> в зале заседаний </w:t>
      </w:r>
      <w:r>
        <w:rPr>
          <w:sz w:val="28"/>
          <w:szCs w:val="28"/>
        </w:rPr>
        <w:t xml:space="preserve">                    </w:t>
      </w:r>
      <w:r w:rsidRPr="008244C0">
        <w:rPr>
          <w:sz w:val="28"/>
          <w:szCs w:val="28"/>
        </w:rPr>
        <w:t>по адресу: Петропавловская, ул. Ким, 49, 1 этаж.</w:t>
      </w:r>
    </w:p>
    <w:p w:rsidR="00D26569" w:rsidRPr="008244C0" w:rsidRDefault="00D26569" w:rsidP="00D26569">
      <w:pPr>
        <w:pStyle w:val="a5"/>
        <w:ind w:right="-81" w:firstLine="708"/>
        <w:jc w:val="both"/>
        <w:rPr>
          <w:sz w:val="28"/>
          <w:szCs w:val="28"/>
        </w:rPr>
      </w:pPr>
      <w:r w:rsidRPr="008244C0">
        <w:rPr>
          <w:b/>
          <w:sz w:val="28"/>
          <w:szCs w:val="28"/>
        </w:rPr>
        <w:t xml:space="preserve">Место получения информации об условиях Конкурса: </w:t>
      </w:r>
    </w:p>
    <w:p w:rsidR="00D26569" w:rsidRPr="008244C0" w:rsidRDefault="00D26569" w:rsidP="00D26569">
      <w:pPr>
        <w:pStyle w:val="a5"/>
        <w:ind w:firstLine="708"/>
        <w:jc w:val="both"/>
        <w:rPr>
          <w:sz w:val="28"/>
          <w:szCs w:val="28"/>
        </w:rPr>
      </w:pPr>
      <w:proofErr w:type="gramStart"/>
      <w:r w:rsidRPr="008244C0">
        <w:rPr>
          <w:sz w:val="28"/>
          <w:szCs w:val="28"/>
        </w:rPr>
        <w:t>администрация</w:t>
      </w:r>
      <w:proofErr w:type="gramEnd"/>
      <w:r w:rsidRPr="008244C0">
        <w:rPr>
          <w:sz w:val="28"/>
          <w:szCs w:val="28"/>
        </w:rPr>
        <w:t xml:space="preserve"> Петропавловского сельского поселения </w:t>
      </w:r>
      <w:proofErr w:type="spellStart"/>
      <w:r w:rsidRPr="008244C0">
        <w:rPr>
          <w:sz w:val="28"/>
          <w:szCs w:val="28"/>
        </w:rPr>
        <w:t>Курганинского</w:t>
      </w:r>
      <w:proofErr w:type="spellEnd"/>
      <w:r w:rsidRPr="008244C0">
        <w:rPr>
          <w:sz w:val="28"/>
          <w:szCs w:val="28"/>
        </w:rPr>
        <w:t xml:space="preserve"> района (ст. Петропавловская, ул. Ким, 49, </w:t>
      </w:r>
      <w:proofErr w:type="spellStart"/>
      <w:r w:rsidRPr="008244C0">
        <w:rPr>
          <w:sz w:val="28"/>
          <w:szCs w:val="28"/>
        </w:rPr>
        <w:t>каб</w:t>
      </w:r>
      <w:proofErr w:type="spellEnd"/>
      <w:r w:rsidRPr="008244C0">
        <w:rPr>
          <w:sz w:val="28"/>
          <w:szCs w:val="28"/>
        </w:rPr>
        <w:t>. 7, 1 этаж, тел.: 6-25-57);</w:t>
      </w:r>
    </w:p>
    <w:p w:rsidR="00D26569" w:rsidRPr="008244C0" w:rsidRDefault="00D26569" w:rsidP="00D26569">
      <w:pPr>
        <w:pStyle w:val="a5"/>
        <w:ind w:firstLine="708"/>
        <w:jc w:val="both"/>
        <w:rPr>
          <w:sz w:val="28"/>
          <w:szCs w:val="28"/>
        </w:rPr>
      </w:pPr>
      <w:r w:rsidRPr="008244C0">
        <w:rPr>
          <w:b/>
          <w:sz w:val="28"/>
          <w:szCs w:val="28"/>
        </w:rPr>
        <w:t>Место приема заявок:</w:t>
      </w:r>
      <w:r w:rsidRPr="008244C0">
        <w:rPr>
          <w:sz w:val="28"/>
          <w:szCs w:val="28"/>
        </w:rPr>
        <w:t xml:space="preserve"> администрация Петропавловского сельского </w:t>
      </w:r>
      <w:r>
        <w:rPr>
          <w:sz w:val="28"/>
          <w:szCs w:val="28"/>
        </w:rPr>
        <w:t xml:space="preserve">               </w:t>
      </w:r>
      <w:r w:rsidRPr="008244C0">
        <w:rPr>
          <w:sz w:val="28"/>
          <w:szCs w:val="28"/>
        </w:rPr>
        <w:t xml:space="preserve">поселения </w:t>
      </w:r>
      <w:proofErr w:type="spellStart"/>
      <w:r w:rsidRPr="008244C0">
        <w:rPr>
          <w:sz w:val="28"/>
          <w:szCs w:val="28"/>
        </w:rPr>
        <w:t>Курганинского</w:t>
      </w:r>
      <w:proofErr w:type="spellEnd"/>
      <w:r w:rsidRPr="008244C0">
        <w:rPr>
          <w:sz w:val="28"/>
          <w:szCs w:val="28"/>
        </w:rPr>
        <w:t xml:space="preserve"> района (ст. Петропавловская, ул. Ким, 49, </w:t>
      </w:r>
      <w:proofErr w:type="spellStart"/>
      <w:r w:rsidRPr="008244C0">
        <w:rPr>
          <w:sz w:val="28"/>
          <w:szCs w:val="28"/>
        </w:rPr>
        <w:t>каб</w:t>
      </w:r>
      <w:proofErr w:type="spellEnd"/>
      <w:r w:rsidRPr="008244C0">
        <w:rPr>
          <w:sz w:val="28"/>
          <w:szCs w:val="28"/>
        </w:rPr>
        <w:t>. 7, 1 этаж, тел.: 6-25-57).</w:t>
      </w:r>
    </w:p>
    <w:p w:rsidR="00D26569" w:rsidRPr="008244C0" w:rsidRDefault="00D26569" w:rsidP="00D26569">
      <w:pPr>
        <w:pStyle w:val="a5"/>
        <w:ind w:firstLine="708"/>
        <w:jc w:val="both"/>
        <w:rPr>
          <w:sz w:val="28"/>
          <w:szCs w:val="28"/>
        </w:rPr>
      </w:pPr>
      <w:r w:rsidRPr="008244C0">
        <w:rPr>
          <w:b/>
          <w:sz w:val="28"/>
          <w:szCs w:val="28"/>
        </w:rPr>
        <w:t>Дата и время начала и окончания приема заявок</w:t>
      </w:r>
      <w:r w:rsidRPr="008244C0">
        <w:rPr>
          <w:sz w:val="28"/>
          <w:szCs w:val="28"/>
        </w:rPr>
        <w:t xml:space="preserve">: </w:t>
      </w:r>
      <w:r w:rsidRPr="008244C0">
        <w:rPr>
          <w:b/>
          <w:sz w:val="28"/>
          <w:szCs w:val="28"/>
          <w:u w:val="single"/>
        </w:rPr>
        <w:t xml:space="preserve">с </w:t>
      </w:r>
      <w:r>
        <w:rPr>
          <w:b/>
          <w:sz w:val="28"/>
          <w:szCs w:val="28"/>
          <w:u w:val="single"/>
        </w:rPr>
        <w:t>09</w:t>
      </w:r>
      <w:r w:rsidRPr="008244C0">
        <w:rPr>
          <w:b/>
          <w:sz w:val="28"/>
          <w:szCs w:val="28"/>
          <w:u w:val="single"/>
        </w:rPr>
        <w:t>.0</w:t>
      </w:r>
      <w:r>
        <w:rPr>
          <w:b/>
          <w:sz w:val="28"/>
          <w:szCs w:val="28"/>
          <w:u w:val="single"/>
        </w:rPr>
        <w:t>2</w:t>
      </w:r>
      <w:r w:rsidRPr="008244C0">
        <w:rPr>
          <w:b/>
          <w:sz w:val="28"/>
          <w:szCs w:val="28"/>
          <w:u w:val="single"/>
        </w:rPr>
        <w:t>.20</w:t>
      </w:r>
      <w:r>
        <w:rPr>
          <w:b/>
          <w:sz w:val="28"/>
          <w:szCs w:val="28"/>
          <w:u w:val="single"/>
        </w:rPr>
        <w:t xml:space="preserve">22 года            </w:t>
      </w:r>
      <w:r w:rsidRPr="008244C0">
        <w:rPr>
          <w:b/>
          <w:sz w:val="28"/>
          <w:szCs w:val="28"/>
          <w:u w:val="single"/>
        </w:rPr>
        <w:t xml:space="preserve"> по </w:t>
      </w:r>
      <w:r>
        <w:rPr>
          <w:b/>
          <w:sz w:val="28"/>
          <w:szCs w:val="28"/>
          <w:u w:val="single"/>
        </w:rPr>
        <w:t>10</w:t>
      </w:r>
      <w:r w:rsidRPr="008244C0">
        <w:rPr>
          <w:b/>
          <w:sz w:val="28"/>
          <w:szCs w:val="28"/>
          <w:u w:val="single"/>
        </w:rPr>
        <w:t>.</w:t>
      </w:r>
      <w:r>
        <w:rPr>
          <w:b/>
          <w:sz w:val="28"/>
          <w:szCs w:val="28"/>
          <w:u w:val="single"/>
        </w:rPr>
        <w:t>03</w:t>
      </w:r>
      <w:r w:rsidRPr="008244C0">
        <w:rPr>
          <w:b/>
          <w:sz w:val="28"/>
          <w:szCs w:val="28"/>
          <w:u w:val="single"/>
        </w:rPr>
        <w:t>.20</w:t>
      </w:r>
      <w:r>
        <w:rPr>
          <w:b/>
          <w:sz w:val="28"/>
          <w:szCs w:val="28"/>
          <w:u w:val="single"/>
        </w:rPr>
        <w:t>22 года</w:t>
      </w:r>
      <w:r w:rsidRPr="008244C0">
        <w:rPr>
          <w:sz w:val="28"/>
          <w:szCs w:val="28"/>
        </w:rPr>
        <w:t xml:space="preserve"> (включительно), понедельник - четверг с 08.00 до 1</w:t>
      </w:r>
      <w:r>
        <w:rPr>
          <w:sz w:val="28"/>
          <w:szCs w:val="28"/>
        </w:rPr>
        <w:t>6</w:t>
      </w:r>
      <w:r w:rsidRPr="008244C0">
        <w:rPr>
          <w:sz w:val="28"/>
          <w:szCs w:val="28"/>
        </w:rPr>
        <w:t xml:space="preserve">.00, </w:t>
      </w:r>
      <w:r>
        <w:rPr>
          <w:sz w:val="28"/>
          <w:szCs w:val="28"/>
        </w:rPr>
        <w:t xml:space="preserve">            </w:t>
      </w:r>
      <w:r w:rsidRPr="008244C0">
        <w:rPr>
          <w:sz w:val="28"/>
          <w:szCs w:val="28"/>
        </w:rPr>
        <w:t>перерыв с 12.00 до 12.50; пятница с 8.00 до 16.00 часов, перерыв</w:t>
      </w:r>
      <w:r>
        <w:rPr>
          <w:sz w:val="28"/>
          <w:szCs w:val="28"/>
        </w:rPr>
        <w:t xml:space="preserve">                                   </w:t>
      </w:r>
      <w:r w:rsidRPr="008244C0">
        <w:rPr>
          <w:sz w:val="28"/>
          <w:szCs w:val="28"/>
        </w:rPr>
        <w:t xml:space="preserve"> с 12.00 до 12.50, суббота и воскресенье – выходной.</w:t>
      </w:r>
    </w:p>
    <w:p w:rsidR="00D26569" w:rsidRDefault="00D26569" w:rsidP="00D26569">
      <w:pPr>
        <w:pStyle w:val="a7"/>
        <w:spacing w:after="0" w:line="100" w:lineRule="atLeast"/>
        <w:jc w:val="center"/>
        <w:rPr>
          <w:rFonts w:ascii="Times New Roman" w:hAnsi="Times New Roman"/>
          <w:b/>
          <w:sz w:val="28"/>
          <w:szCs w:val="28"/>
          <w:lang w:eastAsia="ru-RU"/>
        </w:rPr>
      </w:pPr>
    </w:p>
    <w:p w:rsidR="00D26569" w:rsidRDefault="00D26569" w:rsidP="00D26569">
      <w:pPr>
        <w:pStyle w:val="a7"/>
        <w:spacing w:after="0" w:line="100" w:lineRule="atLeast"/>
        <w:jc w:val="center"/>
        <w:rPr>
          <w:rFonts w:ascii="Times New Roman" w:hAnsi="Times New Roman"/>
          <w:b/>
          <w:sz w:val="28"/>
          <w:szCs w:val="28"/>
          <w:lang w:eastAsia="ru-RU"/>
        </w:rPr>
      </w:pPr>
      <w:r>
        <w:rPr>
          <w:rFonts w:ascii="Times New Roman" w:hAnsi="Times New Roman"/>
          <w:b/>
          <w:sz w:val="28"/>
          <w:szCs w:val="28"/>
          <w:lang w:eastAsia="ru-RU"/>
        </w:rPr>
        <w:t>Методики расчета определения</w:t>
      </w:r>
    </w:p>
    <w:p w:rsidR="00D26569" w:rsidRDefault="00D26569" w:rsidP="00D26569">
      <w:pPr>
        <w:pStyle w:val="a7"/>
        <w:spacing w:after="0" w:line="100" w:lineRule="atLeast"/>
        <w:jc w:val="center"/>
        <w:rPr>
          <w:rFonts w:ascii="Times New Roman" w:hAnsi="Times New Roman"/>
          <w:b/>
          <w:sz w:val="28"/>
          <w:szCs w:val="28"/>
          <w:lang w:eastAsia="ru-RU"/>
        </w:rPr>
      </w:pPr>
      <w:proofErr w:type="gramStart"/>
      <w:r>
        <w:rPr>
          <w:rFonts w:ascii="Times New Roman" w:hAnsi="Times New Roman"/>
          <w:b/>
          <w:sz w:val="28"/>
          <w:szCs w:val="28"/>
          <w:lang w:eastAsia="ru-RU"/>
        </w:rPr>
        <w:t>стартового</w:t>
      </w:r>
      <w:proofErr w:type="gramEnd"/>
      <w:r>
        <w:rPr>
          <w:rFonts w:ascii="Times New Roman" w:hAnsi="Times New Roman"/>
          <w:b/>
          <w:sz w:val="28"/>
          <w:szCs w:val="28"/>
          <w:lang w:eastAsia="ru-RU"/>
        </w:rPr>
        <w:t xml:space="preserve"> размера платы за предоставление права</w:t>
      </w:r>
    </w:p>
    <w:p w:rsidR="00D26569" w:rsidRDefault="00D26569" w:rsidP="00D26569">
      <w:pPr>
        <w:pStyle w:val="a7"/>
        <w:spacing w:after="0" w:line="100" w:lineRule="atLeast"/>
        <w:jc w:val="center"/>
        <w:rPr>
          <w:rFonts w:ascii="Times New Roman" w:hAnsi="Times New Roman"/>
          <w:b/>
          <w:sz w:val="28"/>
          <w:szCs w:val="28"/>
          <w:lang w:eastAsia="ru-RU"/>
        </w:rPr>
      </w:pPr>
      <w:proofErr w:type="gramStart"/>
      <w:r>
        <w:rPr>
          <w:rFonts w:ascii="Times New Roman" w:hAnsi="Times New Roman"/>
          <w:b/>
          <w:sz w:val="28"/>
          <w:szCs w:val="28"/>
          <w:lang w:eastAsia="ru-RU"/>
        </w:rPr>
        <w:t>на</w:t>
      </w:r>
      <w:proofErr w:type="gramEnd"/>
      <w:r>
        <w:rPr>
          <w:rFonts w:ascii="Times New Roman" w:hAnsi="Times New Roman"/>
          <w:b/>
          <w:sz w:val="28"/>
          <w:szCs w:val="28"/>
          <w:lang w:eastAsia="ru-RU"/>
        </w:rPr>
        <w:t xml:space="preserve"> размещение нестационарных торговых объектов</w:t>
      </w:r>
    </w:p>
    <w:p w:rsidR="00D26569" w:rsidRPr="000E7408" w:rsidRDefault="00D26569" w:rsidP="00D26569">
      <w:pPr>
        <w:pStyle w:val="a7"/>
        <w:spacing w:after="0" w:line="100" w:lineRule="atLeast"/>
        <w:jc w:val="center"/>
        <w:rPr>
          <w:rFonts w:ascii="Times New Roman" w:hAnsi="Times New Roman"/>
          <w:b/>
          <w:sz w:val="28"/>
          <w:szCs w:val="28"/>
          <w:lang w:eastAsia="ru-RU"/>
        </w:rPr>
      </w:pPr>
      <w:proofErr w:type="gramStart"/>
      <w:r>
        <w:rPr>
          <w:rFonts w:ascii="Times New Roman" w:hAnsi="Times New Roman"/>
          <w:b/>
          <w:sz w:val="28"/>
          <w:szCs w:val="28"/>
          <w:lang w:eastAsia="ru-RU"/>
        </w:rPr>
        <w:t>на</w:t>
      </w:r>
      <w:proofErr w:type="gramEnd"/>
      <w:r>
        <w:rPr>
          <w:rFonts w:ascii="Times New Roman" w:hAnsi="Times New Roman"/>
          <w:b/>
          <w:sz w:val="28"/>
          <w:szCs w:val="28"/>
          <w:lang w:eastAsia="ru-RU"/>
        </w:rPr>
        <w:t xml:space="preserve"> территории Петропавловского сельского поселения</w:t>
      </w:r>
    </w:p>
    <w:p w:rsidR="00D26569" w:rsidRPr="0059616E" w:rsidRDefault="00D26569" w:rsidP="00D26569">
      <w:pPr>
        <w:pStyle w:val="a5"/>
        <w:ind w:right="-81" w:firstLine="708"/>
        <w:jc w:val="center"/>
        <w:rPr>
          <w:b/>
          <w:sz w:val="28"/>
          <w:szCs w:val="28"/>
        </w:rPr>
      </w:pPr>
    </w:p>
    <w:p w:rsidR="00D26569" w:rsidRPr="0059616E" w:rsidRDefault="00D26569" w:rsidP="00D26569">
      <w:pPr>
        <w:tabs>
          <w:tab w:val="left" w:pos="709"/>
        </w:tabs>
        <w:suppressAutoHyphens/>
        <w:spacing w:line="100" w:lineRule="atLeast"/>
        <w:jc w:val="center"/>
        <w:rPr>
          <w:rFonts w:ascii="Calibri" w:hAnsi="Calibri"/>
          <w:szCs w:val="28"/>
          <w:lang w:eastAsia="en-US"/>
        </w:rPr>
      </w:pPr>
    </w:p>
    <w:p w:rsidR="00D26569" w:rsidRPr="0059616E" w:rsidRDefault="00D26569" w:rsidP="00D26569">
      <w:pPr>
        <w:tabs>
          <w:tab w:val="left" w:pos="709"/>
        </w:tabs>
        <w:suppressAutoHyphens/>
        <w:spacing w:line="100" w:lineRule="atLeast"/>
        <w:ind w:firstLine="708"/>
        <w:jc w:val="both"/>
        <w:rPr>
          <w:rFonts w:ascii="Calibri" w:hAnsi="Calibri"/>
          <w:szCs w:val="28"/>
          <w:lang w:eastAsia="en-US"/>
        </w:rPr>
      </w:pPr>
      <w:r w:rsidRPr="0059616E">
        <w:rPr>
          <w:szCs w:val="28"/>
        </w:rPr>
        <w:t>Для несезонных Объектов.</w:t>
      </w:r>
    </w:p>
    <w:p w:rsidR="00D26569" w:rsidRPr="00482FE6" w:rsidRDefault="00D26569" w:rsidP="00D26569">
      <w:pPr>
        <w:tabs>
          <w:tab w:val="left" w:pos="709"/>
        </w:tabs>
        <w:suppressAutoHyphens/>
        <w:spacing w:line="100" w:lineRule="atLeast"/>
        <w:ind w:right="98" w:firstLine="708"/>
        <w:jc w:val="both"/>
        <w:rPr>
          <w:rFonts w:ascii="Calibri" w:hAnsi="Calibri"/>
          <w:sz w:val="22"/>
          <w:szCs w:val="22"/>
          <w:lang w:eastAsia="en-US"/>
        </w:rPr>
      </w:pPr>
      <w:r w:rsidRPr="00482FE6">
        <w:rPr>
          <w:szCs w:val="28"/>
        </w:rPr>
        <w:t>Сумма определения базового размера платы за предоставление права на размещение Объекта в месяц рассчитывается по формуле:</w:t>
      </w:r>
    </w:p>
    <w:p w:rsidR="00D26569" w:rsidRPr="00482FE6" w:rsidRDefault="00D26569" w:rsidP="00D26569">
      <w:pPr>
        <w:tabs>
          <w:tab w:val="left" w:pos="709"/>
        </w:tabs>
        <w:suppressAutoHyphens/>
        <w:spacing w:line="100" w:lineRule="atLeast"/>
        <w:ind w:right="98" w:firstLine="708"/>
        <w:jc w:val="both"/>
        <w:rPr>
          <w:rFonts w:ascii="Calibri" w:hAnsi="Calibri"/>
          <w:sz w:val="22"/>
          <w:szCs w:val="22"/>
          <w:lang w:eastAsia="en-US"/>
        </w:rPr>
      </w:pPr>
      <w:r w:rsidRPr="00482FE6">
        <w:rPr>
          <w:szCs w:val="28"/>
          <w:lang w:val="en-US"/>
        </w:rPr>
        <w:t>P</w:t>
      </w:r>
      <w:r w:rsidRPr="00482FE6">
        <w:rPr>
          <w:szCs w:val="28"/>
        </w:rPr>
        <w:t xml:space="preserve"> = </w:t>
      </w:r>
      <w:r w:rsidRPr="00482FE6">
        <w:rPr>
          <w:szCs w:val="28"/>
          <w:lang w:val="en-US"/>
        </w:rPr>
        <w:t>S</w:t>
      </w:r>
      <w:r w:rsidRPr="00482FE6">
        <w:rPr>
          <w:szCs w:val="28"/>
        </w:rPr>
        <w:t>*</w:t>
      </w:r>
      <w:proofErr w:type="spellStart"/>
      <w:r w:rsidRPr="00482FE6">
        <w:rPr>
          <w:szCs w:val="28"/>
        </w:rPr>
        <w:t>Бс</w:t>
      </w:r>
      <w:proofErr w:type="spellEnd"/>
      <w:r w:rsidRPr="00482FE6">
        <w:rPr>
          <w:szCs w:val="28"/>
        </w:rPr>
        <w:t>*</w:t>
      </w:r>
      <w:proofErr w:type="spellStart"/>
      <w:r w:rsidRPr="00482FE6">
        <w:rPr>
          <w:szCs w:val="28"/>
        </w:rPr>
        <w:t>Сп</w:t>
      </w:r>
      <w:proofErr w:type="spellEnd"/>
    </w:p>
    <w:p w:rsidR="00D26569" w:rsidRPr="00482FE6" w:rsidRDefault="00D26569" w:rsidP="00D26569">
      <w:pPr>
        <w:tabs>
          <w:tab w:val="left" w:pos="709"/>
        </w:tabs>
        <w:suppressAutoHyphens/>
        <w:spacing w:line="100" w:lineRule="atLeast"/>
        <w:ind w:right="98" w:firstLine="708"/>
        <w:jc w:val="both"/>
        <w:rPr>
          <w:rFonts w:ascii="Calibri" w:hAnsi="Calibri"/>
          <w:sz w:val="22"/>
          <w:szCs w:val="22"/>
          <w:lang w:eastAsia="en-US"/>
        </w:rPr>
      </w:pPr>
      <w:proofErr w:type="gramStart"/>
      <w:r w:rsidRPr="00482FE6">
        <w:rPr>
          <w:szCs w:val="28"/>
        </w:rPr>
        <w:t>где</w:t>
      </w:r>
      <w:proofErr w:type="gramEnd"/>
      <w:r w:rsidRPr="00482FE6">
        <w:rPr>
          <w:szCs w:val="28"/>
        </w:rPr>
        <w:t>:</w:t>
      </w:r>
    </w:p>
    <w:p w:rsidR="00D26569" w:rsidRPr="00482FE6" w:rsidRDefault="00D26569" w:rsidP="00D26569">
      <w:pPr>
        <w:tabs>
          <w:tab w:val="left" w:pos="709"/>
        </w:tabs>
        <w:suppressAutoHyphens/>
        <w:spacing w:line="100" w:lineRule="atLeast"/>
        <w:ind w:right="98" w:firstLine="708"/>
        <w:jc w:val="both"/>
        <w:rPr>
          <w:rFonts w:ascii="Calibri" w:hAnsi="Calibri"/>
          <w:sz w:val="22"/>
          <w:szCs w:val="22"/>
          <w:lang w:eastAsia="en-US"/>
        </w:rPr>
      </w:pPr>
      <w:r w:rsidRPr="00482FE6">
        <w:rPr>
          <w:szCs w:val="28"/>
          <w:lang w:val="en-US"/>
        </w:rPr>
        <w:t>P</w:t>
      </w:r>
      <w:r w:rsidRPr="00482FE6">
        <w:rPr>
          <w:szCs w:val="28"/>
        </w:rPr>
        <w:t xml:space="preserve"> - </w:t>
      </w:r>
      <w:proofErr w:type="gramStart"/>
      <w:r w:rsidRPr="00482FE6">
        <w:rPr>
          <w:szCs w:val="28"/>
        </w:rPr>
        <w:t>размер</w:t>
      </w:r>
      <w:proofErr w:type="gramEnd"/>
      <w:r w:rsidRPr="00482FE6">
        <w:rPr>
          <w:szCs w:val="28"/>
        </w:rPr>
        <w:t xml:space="preserve"> платы за предоставление права на размещение Объекта, включенных в схему размещения Объектов на территории Петропавловского сельского поселения (далее — Схема размещения), рублей.</w:t>
      </w:r>
    </w:p>
    <w:p w:rsidR="00D26569" w:rsidRPr="00482FE6" w:rsidRDefault="00D26569" w:rsidP="00D26569">
      <w:pPr>
        <w:tabs>
          <w:tab w:val="left" w:pos="709"/>
        </w:tabs>
        <w:suppressAutoHyphens/>
        <w:spacing w:line="100" w:lineRule="atLeast"/>
        <w:ind w:right="98" w:firstLine="708"/>
        <w:jc w:val="both"/>
        <w:rPr>
          <w:szCs w:val="28"/>
        </w:rPr>
      </w:pPr>
      <w:r w:rsidRPr="00482FE6">
        <w:rPr>
          <w:szCs w:val="28"/>
        </w:rPr>
        <w:t xml:space="preserve">В случае, если Объект размещается на меньший срок, расчет платы за предоставление права на размещение Объекта осуществляется </w:t>
      </w:r>
      <w:r w:rsidRPr="00482FE6">
        <w:rPr>
          <w:szCs w:val="28"/>
        </w:rPr>
        <w:lastRenderedPageBreak/>
        <w:t xml:space="preserve">пропорционально количеству дней на срок действия договора о предоставлении права на размещение Объекта. </w:t>
      </w:r>
    </w:p>
    <w:p w:rsidR="00D26569" w:rsidRPr="00482FE6" w:rsidRDefault="00D26569" w:rsidP="00D26569">
      <w:pPr>
        <w:tabs>
          <w:tab w:val="left" w:pos="709"/>
        </w:tabs>
        <w:suppressAutoHyphens/>
        <w:spacing w:line="100" w:lineRule="atLeast"/>
        <w:ind w:right="98" w:firstLine="708"/>
        <w:jc w:val="both"/>
        <w:rPr>
          <w:rFonts w:ascii="Calibri" w:hAnsi="Calibri"/>
          <w:sz w:val="22"/>
          <w:szCs w:val="22"/>
          <w:lang w:eastAsia="en-US"/>
        </w:rPr>
      </w:pPr>
      <w:r w:rsidRPr="00482FE6">
        <w:rPr>
          <w:szCs w:val="28"/>
        </w:rPr>
        <w:t xml:space="preserve">Расчет стоимости 1 дня: </w:t>
      </w:r>
      <w:r w:rsidRPr="00482FE6">
        <w:rPr>
          <w:szCs w:val="28"/>
          <w:lang w:val="en-US"/>
        </w:rPr>
        <w:t>P</w:t>
      </w:r>
      <w:r w:rsidRPr="00482FE6">
        <w:rPr>
          <w:szCs w:val="28"/>
        </w:rPr>
        <w:t xml:space="preserve"> </w:t>
      </w:r>
      <w:r w:rsidRPr="00482FE6">
        <w:rPr>
          <w:szCs w:val="28"/>
          <w:lang w:val="en-US"/>
        </w:rPr>
        <w:t>x</w:t>
      </w:r>
      <w:r w:rsidRPr="00482FE6">
        <w:rPr>
          <w:szCs w:val="28"/>
        </w:rPr>
        <w:t xml:space="preserve"> 12/365 дней.</w:t>
      </w:r>
    </w:p>
    <w:p w:rsidR="00D26569" w:rsidRPr="00482FE6" w:rsidRDefault="00D26569" w:rsidP="00D26569">
      <w:pPr>
        <w:tabs>
          <w:tab w:val="left" w:pos="709"/>
        </w:tabs>
        <w:suppressAutoHyphens/>
        <w:spacing w:line="100" w:lineRule="atLeast"/>
        <w:ind w:right="98" w:firstLine="708"/>
        <w:jc w:val="both"/>
        <w:rPr>
          <w:rFonts w:ascii="Calibri" w:hAnsi="Calibri"/>
          <w:sz w:val="22"/>
          <w:szCs w:val="22"/>
          <w:lang w:eastAsia="en-US"/>
        </w:rPr>
      </w:pPr>
      <w:r w:rsidRPr="00482FE6">
        <w:rPr>
          <w:szCs w:val="28"/>
          <w:lang w:val="en-US"/>
        </w:rPr>
        <w:t>S</w:t>
      </w:r>
      <w:r w:rsidRPr="00482FE6">
        <w:rPr>
          <w:szCs w:val="28"/>
        </w:rPr>
        <w:t xml:space="preserve"> – </w:t>
      </w:r>
      <w:proofErr w:type="gramStart"/>
      <w:r w:rsidRPr="00482FE6">
        <w:rPr>
          <w:szCs w:val="28"/>
        </w:rPr>
        <w:t>площадь</w:t>
      </w:r>
      <w:proofErr w:type="gramEnd"/>
      <w:r w:rsidRPr="00482FE6">
        <w:rPr>
          <w:szCs w:val="28"/>
        </w:rPr>
        <w:t xml:space="preserve"> размещения Объекта, кв. м. Площадь размещения Объекта определяется по внешним границам с учетом выступающих элементов. Если площадь размещения Объекта составляет менее </w:t>
      </w:r>
      <w:smartTag w:uri="urn:schemas-microsoft-com:office:smarttags" w:element="metricconverter">
        <w:smartTagPr>
          <w:attr w:name="ProductID" w:val="10 кв. м"/>
        </w:smartTagPr>
        <w:r w:rsidRPr="00482FE6">
          <w:rPr>
            <w:szCs w:val="28"/>
          </w:rPr>
          <w:t>1 кв. м</w:t>
        </w:r>
      </w:smartTag>
      <w:r w:rsidRPr="00482FE6">
        <w:rPr>
          <w:szCs w:val="28"/>
        </w:rPr>
        <w:t xml:space="preserve">., ее значение приравнивается к </w:t>
      </w:r>
      <w:smartTag w:uri="urn:schemas-microsoft-com:office:smarttags" w:element="metricconverter">
        <w:smartTagPr>
          <w:attr w:name="ProductID" w:val="10 кв. м"/>
        </w:smartTagPr>
        <w:r w:rsidRPr="00482FE6">
          <w:rPr>
            <w:szCs w:val="28"/>
          </w:rPr>
          <w:t>1 кв. м</w:t>
        </w:r>
      </w:smartTag>
      <w:r w:rsidRPr="00482FE6">
        <w:rPr>
          <w:szCs w:val="28"/>
        </w:rPr>
        <w:t>.</w:t>
      </w:r>
    </w:p>
    <w:p w:rsidR="00D26569" w:rsidRDefault="00D26569" w:rsidP="00D26569">
      <w:pPr>
        <w:tabs>
          <w:tab w:val="left" w:pos="709"/>
        </w:tabs>
        <w:suppressAutoHyphens/>
        <w:spacing w:line="100" w:lineRule="atLeast"/>
        <w:ind w:right="98" w:firstLine="708"/>
        <w:jc w:val="both"/>
        <w:rPr>
          <w:szCs w:val="28"/>
        </w:rPr>
      </w:pPr>
      <w:proofErr w:type="spellStart"/>
      <w:r w:rsidRPr="00482FE6">
        <w:rPr>
          <w:szCs w:val="28"/>
        </w:rPr>
        <w:t>Бс</w:t>
      </w:r>
      <w:proofErr w:type="spellEnd"/>
      <w:r w:rsidRPr="00482FE6">
        <w:rPr>
          <w:szCs w:val="28"/>
        </w:rPr>
        <w:t xml:space="preserve"> - базовая стоимость за </w:t>
      </w:r>
      <w:smartTag w:uri="urn:schemas-microsoft-com:office:smarttags" w:element="metricconverter">
        <w:smartTagPr>
          <w:attr w:name="ProductID" w:val="10 кв. м"/>
        </w:smartTagPr>
        <w:r w:rsidRPr="00482FE6">
          <w:rPr>
            <w:szCs w:val="28"/>
          </w:rPr>
          <w:t>1 кв. м</w:t>
        </w:r>
      </w:smartTag>
      <w:r w:rsidRPr="00482FE6">
        <w:rPr>
          <w:szCs w:val="28"/>
        </w:rPr>
        <w:t>., руб.</w:t>
      </w:r>
    </w:p>
    <w:p w:rsidR="00D26569" w:rsidRPr="00482FE6" w:rsidRDefault="00D26569" w:rsidP="00D26569">
      <w:pPr>
        <w:tabs>
          <w:tab w:val="left" w:pos="709"/>
        </w:tabs>
        <w:suppressAutoHyphens/>
        <w:spacing w:line="100" w:lineRule="atLeast"/>
        <w:ind w:right="98" w:firstLine="708"/>
        <w:jc w:val="both"/>
        <w:rPr>
          <w:rFonts w:ascii="Calibri" w:hAnsi="Calibri"/>
          <w:sz w:val="22"/>
          <w:szCs w:val="22"/>
          <w:lang w:eastAsia="en-US"/>
        </w:rPr>
      </w:pPr>
    </w:p>
    <w:p w:rsidR="00D26569" w:rsidRPr="00482FE6" w:rsidRDefault="00D26569" w:rsidP="00D26569">
      <w:pPr>
        <w:tabs>
          <w:tab w:val="left" w:pos="709"/>
        </w:tabs>
        <w:suppressAutoHyphens/>
        <w:spacing w:line="100" w:lineRule="atLeast"/>
        <w:ind w:right="98"/>
        <w:jc w:val="both"/>
        <w:rPr>
          <w:rFonts w:ascii="Calibri" w:hAnsi="Calibri"/>
          <w:sz w:val="22"/>
          <w:szCs w:val="22"/>
          <w:lang w:eastAsia="en-US"/>
        </w:rPr>
      </w:pPr>
    </w:p>
    <w:tbl>
      <w:tblPr>
        <w:tblW w:w="9954"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71"/>
        <w:gridCol w:w="4863"/>
        <w:gridCol w:w="1939"/>
        <w:gridCol w:w="2381"/>
      </w:tblGrid>
      <w:tr w:rsidR="00D26569" w:rsidRPr="00482FE6" w:rsidTr="00F40353">
        <w:trPr>
          <w:trHeight w:val="508"/>
          <w:tblHeader/>
        </w:trPr>
        <w:tc>
          <w:tcPr>
            <w:tcW w:w="771" w:type="dxa"/>
            <w:vMerge w:val="restart"/>
            <w:tcMar>
              <w:top w:w="0" w:type="dxa"/>
              <w:left w:w="108" w:type="dxa"/>
              <w:bottom w:w="0" w:type="dxa"/>
              <w:right w:w="108" w:type="dxa"/>
            </w:tcMar>
          </w:tcPr>
          <w:p w:rsidR="00D26569" w:rsidRPr="00482FE6" w:rsidRDefault="00D26569" w:rsidP="00F40353">
            <w:pPr>
              <w:tabs>
                <w:tab w:val="left" w:pos="709"/>
              </w:tabs>
              <w:suppressAutoHyphens/>
              <w:spacing w:line="100" w:lineRule="atLeast"/>
              <w:ind w:right="98"/>
              <w:jc w:val="center"/>
              <w:rPr>
                <w:rFonts w:ascii="Calibri" w:hAnsi="Calibri"/>
                <w:sz w:val="22"/>
                <w:szCs w:val="22"/>
                <w:lang w:eastAsia="en-US"/>
              </w:rPr>
            </w:pPr>
            <w:r w:rsidRPr="00482FE6">
              <w:rPr>
                <w:szCs w:val="28"/>
              </w:rPr>
              <w:t>№</w:t>
            </w:r>
          </w:p>
          <w:p w:rsidR="00D26569" w:rsidRPr="00482FE6" w:rsidRDefault="00D26569" w:rsidP="00F40353">
            <w:pPr>
              <w:tabs>
                <w:tab w:val="left" w:pos="709"/>
              </w:tabs>
              <w:suppressAutoHyphens/>
              <w:spacing w:line="100" w:lineRule="atLeast"/>
              <w:ind w:right="98"/>
              <w:jc w:val="center"/>
              <w:rPr>
                <w:rFonts w:ascii="Calibri" w:hAnsi="Calibri"/>
                <w:sz w:val="22"/>
                <w:szCs w:val="22"/>
                <w:lang w:eastAsia="en-US"/>
              </w:rPr>
            </w:pPr>
            <w:proofErr w:type="gramStart"/>
            <w:r w:rsidRPr="00482FE6">
              <w:rPr>
                <w:szCs w:val="28"/>
              </w:rPr>
              <w:t>п</w:t>
            </w:r>
            <w:proofErr w:type="gramEnd"/>
            <w:r w:rsidRPr="00482FE6">
              <w:rPr>
                <w:szCs w:val="28"/>
              </w:rPr>
              <w:t>/п</w:t>
            </w:r>
          </w:p>
        </w:tc>
        <w:tc>
          <w:tcPr>
            <w:tcW w:w="4863" w:type="dxa"/>
            <w:vMerge w:val="restart"/>
            <w:tcMar>
              <w:top w:w="0" w:type="dxa"/>
              <w:left w:w="108" w:type="dxa"/>
              <w:bottom w:w="0" w:type="dxa"/>
              <w:right w:w="108" w:type="dxa"/>
            </w:tcMar>
          </w:tcPr>
          <w:p w:rsidR="00D26569" w:rsidRPr="00482FE6" w:rsidRDefault="00D26569" w:rsidP="00F40353">
            <w:pPr>
              <w:tabs>
                <w:tab w:val="left" w:pos="709"/>
              </w:tabs>
              <w:suppressAutoHyphens/>
              <w:spacing w:line="100" w:lineRule="atLeast"/>
              <w:ind w:right="98"/>
              <w:jc w:val="center"/>
              <w:rPr>
                <w:rFonts w:ascii="Calibri" w:hAnsi="Calibri"/>
                <w:sz w:val="22"/>
                <w:szCs w:val="22"/>
                <w:lang w:eastAsia="en-US"/>
              </w:rPr>
            </w:pPr>
            <w:r w:rsidRPr="00482FE6">
              <w:rPr>
                <w:szCs w:val="28"/>
              </w:rPr>
              <w:t>Адресная принадлежность к поселению</w:t>
            </w:r>
          </w:p>
        </w:tc>
        <w:tc>
          <w:tcPr>
            <w:tcW w:w="4320" w:type="dxa"/>
            <w:gridSpan w:val="2"/>
            <w:tcMar>
              <w:top w:w="0" w:type="dxa"/>
              <w:left w:w="108" w:type="dxa"/>
              <w:bottom w:w="0" w:type="dxa"/>
              <w:right w:w="108" w:type="dxa"/>
            </w:tcMar>
          </w:tcPr>
          <w:p w:rsidR="00D26569" w:rsidRPr="00482FE6" w:rsidRDefault="00D26569" w:rsidP="00F40353">
            <w:pPr>
              <w:tabs>
                <w:tab w:val="left" w:pos="709"/>
              </w:tabs>
              <w:suppressAutoHyphens/>
              <w:spacing w:after="160" w:line="259" w:lineRule="atLeast"/>
              <w:rPr>
                <w:rFonts w:ascii="Calibri" w:hAnsi="Calibri"/>
                <w:sz w:val="22"/>
                <w:szCs w:val="22"/>
                <w:lang w:eastAsia="en-US"/>
              </w:rPr>
            </w:pPr>
            <w:r w:rsidRPr="00482FE6">
              <w:rPr>
                <w:szCs w:val="28"/>
              </w:rPr>
              <w:t xml:space="preserve">Базовая стоимость за </w:t>
            </w:r>
            <w:smartTag w:uri="urn:schemas-microsoft-com:office:smarttags" w:element="metricconverter">
              <w:smartTagPr>
                <w:attr w:name="ProductID" w:val="10 кв. м"/>
              </w:smartTagPr>
              <w:r w:rsidRPr="00482FE6">
                <w:rPr>
                  <w:szCs w:val="28"/>
                </w:rPr>
                <w:t>1 кв. м</w:t>
              </w:r>
            </w:smartTag>
            <w:r w:rsidRPr="00482FE6">
              <w:rPr>
                <w:szCs w:val="28"/>
              </w:rPr>
              <w:t>., руб.</w:t>
            </w:r>
          </w:p>
        </w:tc>
      </w:tr>
      <w:tr w:rsidR="00D26569" w:rsidRPr="00482FE6" w:rsidTr="00F40353">
        <w:trPr>
          <w:trHeight w:val="450"/>
          <w:tblHeader/>
        </w:trPr>
        <w:tc>
          <w:tcPr>
            <w:tcW w:w="771" w:type="dxa"/>
            <w:vMerge/>
            <w:tcMar>
              <w:top w:w="0" w:type="dxa"/>
              <w:left w:w="108" w:type="dxa"/>
              <w:bottom w:w="0" w:type="dxa"/>
              <w:right w:w="108" w:type="dxa"/>
            </w:tcMar>
          </w:tcPr>
          <w:p w:rsidR="00D26569" w:rsidRPr="00482FE6" w:rsidRDefault="00D26569" w:rsidP="00F40353">
            <w:pPr>
              <w:tabs>
                <w:tab w:val="left" w:pos="709"/>
              </w:tabs>
              <w:suppressAutoHyphens/>
              <w:spacing w:line="360" w:lineRule="atLeast"/>
              <w:ind w:right="98"/>
              <w:jc w:val="center"/>
              <w:rPr>
                <w:rFonts w:ascii="Calibri" w:hAnsi="Calibri"/>
                <w:sz w:val="22"/>
                <w:szCs w:val="22"/>
                <w:lang w:eastAsia="en-US"/>
              </w:rPr>
            </w:pPr>
          </w:p>
        </w:tc>
        <w:tc>
          <w:tcPr>
            <w:tcW w:w="4863" w:type="dxa"/>
            <w:vMerge/>
            <w:tcMar>
              <w:top w:w="0" w:type="dxa"/>
              <w:left w:w="108" w:type="dxa"/>
              <w:bottom w:w="0" w:type="dxa"/>
              <w:right w:w="108" w:type="dxa"/>
            </w:tcMar>
          </w:tcPr>
          <w:p w:rsidR="00D26569" w:rsidRPr="00482FE6" w:rsidRDefault="00D26569" w:rsidP="00F40353">
            <w:pPr>
              <w:tabs>
                <w:tab w:val="left" w:pos="709"/>
              </w:tabs>
              <w:suppressAutoHyphens/>
              <w:spacing w:line="360" w:lineRule="atLeast"/>
              <w:ind w:right="98"/>
              <w:jc w:val="both"/>
              <w:rPr>
                <w:rFonts w:ascii="Calibri" w:hAnsi="Calibri"/>
                <w:sz w:val="22"/>
                <w:szCs w:val="22"/>
                <w:lang w:eastAsia="en-US"/>
              </w:rPr>
            </w:pPr>
          </w:p>
        </w:tc>
        <w:tc>
          <w:tcPr>
            <w:tcW w:w="1939" w:type="dxa"/>
            <w:tcMar>
              <w:top w:w="0" w:type="dxa"/>
              <w:left w:w="108" w:type="dxa"/>
              <w:bottom w:w="0" w:type="dxa"/>
              <w:right w:w="108" w:type="dxa"/>
            </w:tcMar>
          </w:tcPr>
          <w:p w:rsidR="00D26569" w:rsidRDefault="00D26569" w:rsidP="00F40353">
            <w:pPr>
              <w:tabs>
                <w:tab w:val="left" w:pos="709"/>
              </w:tabs>
              <w:suppressAutoHyphens/>
              <w:spacing w:line="100" w:lineRule="atLeast"/>
              <w:ind w:right="98"/>
              <w:jc w:val="center"/>
              <w:rPr>
                <w:szCs w:val="28"/>
              </w:rPr>
            </w:pPr>
            <w:r w:rsidRPr="00482FE6">
              <w:rPr>
                <w:szCs w:val="28"/>
              </w:rPr>
              <w:t>Площадь</w:t>
            </w:r>
            <w:r w:rsidRPr="00482FE6">
              <w:rPr>
                <w:szCs w:val="28"/>
                <w:lang w:val="en-US"/>
              </w:rPr>
              <w:t xml:space="preserve"> </w:t>
            </w:r>
            <w:r w:rsidRPr="00482FE6">
              <w:rPr>
                <w:szCs w:val="28"/>
              </w:rPr>
              <w:t xml:space="preserve">до </w:t>
            </w:r>
            <w:smartTag w:uri="urn:schemas-microsoft-com:office:smarttags" w:element="metricconverter">
              <w:smartTagPr>
                <w:attr w:name="ProductID" w:val="10 кв. м"/>
              </w:smartTagPr>
              <w:r w:rsidRPr="00482FE6">
                <w:rPr>
                  <w:szCs w:val="28"/>
                </w:rPr>
                <w:t>10 кв. м</w:t>
              </w:r>
            </w:smartTag>
            <w:r w:rsidRPr="00482FE6">
              <w:rPr>
                <w:szCs w:val="28"/>
              </w:rPr>
              <w:t>.</w:t>
            </w:r>
          </w:p>
          <w:p w:rsidR="00D26569" w:rsidRPr="00482FE6" w:rsidRDefault="00D26569" w:rsidP="00F40353">
            <w:pPr>
              <w:tabs>
                <w:tab w:val="left" w:pos="709"/>
              </w:tabs>
              <w:suppressAutoHyphens/>
              <w:spacing w:line="100" w:lineRule="atLeast"/>
              <w:ind w:right="98"/>
              <w:jc w:val="center"/>
              <w:rPr>
                <w:rFonts w:ascii="Calibri" w:hAnsi="Calibri"/>
                <w:sz w:val="22"/>
                <w:szCs w:val="22"/>
                <w:lang w:eastAsia="en-US"/>
              </w:rPr>
            </w:pPr>
          </w:p>
        </w:tc>
        <w:tc>
          <w:tcPr>
            <w:tcW w:w="2381" w:type="dxa"/>
          </w:tcPr>
          <w:p w:rsidR="00D26569" w:rsidRPr="00482FE6" w:rsidRDefault="00D26569" w:rsidP="00F40353">
            <w:pPr>
              <w:tabs>
                <w:tab w:val="left" w:pos="709"/>
              </w:tabs>
              <w:suppressAutoHyphens/>
              <w:spacing w:line="100" w:lineRule="atLeast"/>
              <w:ind w:right="98"/>
              <w:jc w:val="center"/>
              <w:rPr>
                <w:szCs w:val="28"/>
                <w:lang w:eastAsia="en-US"/>
              </w:rPr>
            </w:pPr>
            <w:r w:rsidRPr="00482FE6">
              <w:rPr>
                <w:szCs w:val="28"/>
                <w:lang w:eastAsia="en-US"/>
              </w:rPr>
              <w:t>Площадь свыше 10 кв.</w:t>
            </w:r>
            <w:r>
              <w:rPr>
                <w:szCs w:val="28"/>
                <w:lang w:eastAsia="en-US"/>
              </w:rPr>
              <w:t xml:space="preserve"> </w:t>
            </w:r>
            <w:r w:rsidRPr="00482FE6">
              <w:rPr>
                <w:szCs w:val="28"/>
                <w:lang w:eastAsia="en-US"/>
              </w:rPr>
              <w:t>м.</w:t>
            </w:r>
          </w:p>
        </w:tc>
      </w:tr>
      <w:tr w:rsidR="00D26569" w:rsidRPr="00482FE6" w:rsidTr="00F40353">
        <w:tc>
          <w:tcPr>
            <w:tcW w:w="771" w:type="dxa"/>
            <w:tcMar>
              <w:top w:w="0" w:type="dxa"/>
              <w:left w:w="108" w:type="dxa"/>
              <w:bottom w:w="0" w:type="dxa"/>
              <w:right w:w="108" w:type="dxa"/>
            </w:tcMar>
          </w:tcPr>
          <w:p w:rsidR="00D26569" w:rsidRPr="00482FE6" w:rsidRDefault="00D26569" w:rsidP="00F40353">
            <w:pPr>
              <w:tabs>
                <w:tab w:val="left" w:pos="709"/>
              </w:tabs>
              <w:suppressAutoHyphens/>
              <w:spacing w:line="360" w:lineRule="atLeast"/>
              <w:ind w:right="98"/>
              <w:jc w:val="center"/>
              <w:rPr>
                <w:rFonts w:ascii="Calibri" w:hAnsi="Calibri"/>
                <w:sz w:val="22"/>
                <w:szCs w:val="22"/>
                <w:lang w:eastAsia="en-US"/>
              </w:rPr>
            </w:pPr>
            <w:r w:rsidRPr="00482FE6">
              <w:rPr>
                <w:szCs w:val="28"/>
              </w:rPr>
              <w:t>1</w:t>
            </w:r>
          </w:p>
        </w:tc>
        <w:tc>
          <w:tcPr>
            <w:tcW w:w="4863" w:type="dxa"/>
            <w:tcMar>
              <w:top w:w="0" w:type="dxa"/>
              <w:left w:w="108" w:type="dxa"/>
              <w:bottom w:w="0" w:type="dxa"/>
              <w:right w:w="108" w:type="dxa"/>
            </w:tcMar>
          </w:tcPr>
          <w:p w:rsidR="00D26569" w:rsidRPr="00482FE6" w:rsidRDefault="00D26569" w:rsidP="00F40353">
            <w:pPr>
              <w:tabs>
                <w:tab w:val="left" w:pos="709"/>
              </w:tabs>
              <w:suppressAutoHyphens/>
              <w:spacing w:line="360" w:lineRule="atLeast"/>
              <w:ind w:right="98"/>
              <w:jc w:val="both"/>
              <w:rPr>
                <w:rFonts w:ascii="Calibri" w:hAnsi="Calibri"/>
                <w:sz w:val="22"/>
                <w:szCs w:val="22"/>
                <w:lang w:eastAsia="en-US"/>
              </w:rPr>
            </w:pPr>
            <w:r w:rsidRPr="00482FE6">
              <w:rPr>
                <w:szCs w:val="28"/>
              </w:rPr>
              <w:t>Петропавловское сельское поселение</w:t>
            </w:r>
          </w:p>
        </w:tc>
        <w:tc>
          <w:tcPr>
            <w:tcW w:w="1939" w:type="dxa"/>
            <w:tcMar>
              <w:top w:w="0" w:type="dxa"/>
              <w:left w:w="108" w:type="dxa"/>
              <w:bottom w:w="0" w:type="dxa"/>
              <w:right w:w="108" w:type="dxa"/>
            </w:tcMar>
          </w:tcPr>
          <w:p w:rsidR="00D26569" w:rsidRPr="00482FE6" w:rsidRDefault="00D26569" w:rsidP="00F40353">
            <w:pPr>
              <w:tabs>
                <w:tab w:val="left" w:pos="709"/>
              </w:tabs>
              <w:suppressAutoHyphens/>
              <w:spacing w:line="360" w:lineRule="atLeast"/>
              <w:ind w:right="98"/>
              <w:jc w:val="center"/>
              <w:rPr>
                <w:szCs w:val="28"/>
                <w:lang w:eastAsia="en-US"/>
              </w:rPr>
            </w:pPr>
            <w:r w:rsidRPr="00482FE6">
              <w:rPr>
                <w:szCs w:val="28"/>
                <w:lang w:eastAsia="en-US"/>
              </w:rPr>
              <w:t>30</w:t>
            </w:r>
          </w:p>
        </w:tc>
        <w:tc>
          <w:tcPr>
            <w:tcW w:w="2381" w:type="dxa"/>
          </w:tcPr>
          <w:p w:rsidR="00D26569" w:rsidRDefault="00D26569" w:rsidP="00F40353">
            <w:pPr>
              <w:tabs>
                <w:tab w:val="left" w:pos="709"/>
              </w:tabs>
              <w:suppressAutoHyphens/>
              <w:spacing w:line="360" w:lineRule="atLeast"/>
              <w:ind w:right="98"/>
              <w:jc w:val="center"/>
              <w:rPr>
                <w:szCs w:val="28"/>
                <w:lang w:eastAsia="en-US"/>
              </w:rPr>
            </w:pPr>
            <w:r w:rsidRPr="00482FE6">
              <w:rPr>
                <w:szCs w:val="28"/>
                <w:lang w:eastAsia="en-US"/>
              </w:rPr>
              <w:t>21</w:t>
            </w:r>
          </w:p>
          <w:p w:rsidR="00D26569" w:rsidRPr="00482FE6" w:rsidRDefault="00D26569" w:rsidP="00F40353">
            <w:pPr>
              <w:tabs>
                <w:tab w:val="left" w:pos="709"/>
              </w:tabs>
              <w:suppressAutoHyphens/>
              <w:spacing w:line="360" w:lineRule="atLeast"/>
              <w:ind w:right="98"/>
              <w:jc w:val="center"/>
              <w:rPr>
                <w:szCs w:val="28"/>
                <w:lang w:eastAsia="en-US"/>
              </w:rPr>
            </w:pPr>
          </w:p>
        </w:tc>
      </w:tr>
    </w:tbl>
    <w:p w:rsidR="00D26569" w:rsidRPr="00482FE6" w:rsidRDefault="00D26569" w:rsidP="00D26569">
      <w:pPr>
        <w:tabs>
          <w:tab w:val="left" w:pos="709"/>
        </w:tabs>
        <w:suppressAutoHyphens/>
        <w:spacing w:line="100" w:lineRule="atLeast"/>
        <w:jc w:val="both"/>
        <w:rPr>
          <w:rFonts w:ascii="Calibri" w:hAnsi="Calibri"/>
          <w:sz w:val="22"/>
          <w:szCs w:val="22"/>
          <w:lang w:eastAsia="en-US"/>
        </w:rPr>
      </w:pPr>
    </w:p>
    <w:p w:rsidR="00D26569" w:rsidRPr="00482FE6" w:rsidRDefault="00D26569" w:rsidP="00D26569">
      <w:pPr>
        <w:tabs>
          <w:tab w:val="left" w:pos="709"/>
        </w:tabs>
        <w:suppressAutoHyphens/>
        <w:spacing w:line="100" w:lineRule="atLeast"/>
        <w:ind w:firstLine="708"/>
        <w:jc w:val="both"/>
        <w:rPr>
          <w:rFonts w:ascii="Calibri" w:hAnsi="Calibri"/>
          <w:sz w:val="22"/>
          <w:szCs w:val="22"/>
          <w:lang w:eastAsia="en-US"/>
        </w:rPr>
      </w:pPr>
      <w:proofErr w:type="spellStart"/>
      <w:r w:rsidRPr="00482FE6">
        <w:rPr>
          <w:szCs w:val="28"/>
        </w:rPr>
        <w:t>Сп</w:t>
      </w:r>
      <w:proofErr w:type="spellEnd"/>
      <w:r w:rsidRPr="00482FE6">
        <w:rPr>
          <w:szCs w:val="28"/>
        </w:rPr>
        <w:t xml:space="preserve"> – коэффициент, учитывающий специализацию Объекта.</w:t>
      </w:r>
    </w:p>
    <w:p w:rsidR="00D26569" w:rsidRPr="00482FE6" w:rsidRDefault="00D26569" w:rsidP="00D26569">
      <w:pPr>
        <w:tabs>
          <w:tab w:val="left" w:pos="709"/>
        </w:tabs>
        <w:suppressAutoHyphens/>
        <w:spacing w:line="100" w:lineRule="atLeast"/>
        <w:jc w:val="both"/>
        <w:rPr>
          <w:rFonts w:ascii="Calibri" w:hAnsi="Calibri"/>
          <w:sz w:val="22"/>
          <w:szCs w:val="22"/>
          <w:lang w:eastAsia="en-US"/>
        </w:rPr>
      </w:pPr>
    </w:p>
    <w:tbl>
      <w:tblPr>
        <w:tblW w:w="0" w:type="auto"/>
        <w:tblInd w:w="-108" w:type="dxa"/>
        <w:tblBorders>
          <w:top w:val="single" w:sz="2" w:space="0" w:color="000000"/>
          <w:left w:val="single" w:sz="2" w:space="0" w:color="000000"/>
          <w:bottom w:val="single" w:sz="2" w:space="0" w:color="000000"/>
        </w:tblBorders>
        <w:tblCellMar>
          <w:left w:w="10" w:type="dxa"/>
          <w:right w:w="10" w:type="dxa"/>
        </w:tblCellMar>
        <w:tblLook w:val="00A0" w:firstRow="1" w:lastRow="0" w:firstColumn="1" w:lastColumn="0" w:noHBand="0" w:noVBand="0"/>
      </w:tblPr>
      <w:tblGrid>
        <w:gridCol w:w="637"/>
        <w:gridCol w:w="4153"/>
        <w:gridCol w:w="4950"/>
      </w:tblGrid>
      <w:tr w:rsidR="00D26569" w:rsidRPr="00482FE6" w:rsidTr="00F40353">
        <w:tc>
          <w:tcPr>
            <w:tcW w:w="703" w:type="dxa"/>
            <w:tcBorders>
              <w:top w:val="single" w:sz="2" w:space="0" w:color="000000"/>
              <w:bottom w:val="single" w:sz="2" w:space="0" w:color="000000"/>
            </w:tcBorders>
            <w:tcMar>
              <w:top w:w="0" w:type="dxa"/>
              <w:left w:w="108" w:type="dxa"/>
              <w:bottom w:w="0" w:type="dxa"/>
              <w:right w:w="108" w:type="dxa"/>
            </w:tcMar>
          </w:tcPr>
          <w:p w:rsidR="00D26569" w:rsidRDefault="00D26569" w:rsidP="00F40353">
            <w:pPr>
              <w:tabs>
                <w:tab w:val="left" w:pos="709"/>
              </w:tabs>
              <w:suppressAutoHyphens/>
              <w:spacing w:line="100" w:lineRule="atLeast"/>
              <w:jc w:val="center"/>
              <w:rPr>
                <w:szCs w:val="28"/>
              </w:rPr>
            </w:pPr>
            <w:r w:rsidRPr="00482FE6">
              <w:rPr>
                <w:szCs w:val="28"/>
              </w:rPr>
              <w:t>№ п/п</w:t>
            </w:r>
          </w:p>
          <w:p w:rsidR="00D26569" w:rsidRPr="00482FE6" w:rsidRDefault="00D26569" w:rsidP="00F40353">
            <w:pPr>
              <w:tabs>
                <w:tab w:val="left" w:pos="709"/>
              </w:tabs>
              <w:suppressAutoHyphens/>
              <w:spacing w:line="100" w:lineRule="atLeast"/>
              <w:jc w:val="center"/>
              <w:rPr>
                <w:rFonts w:ascii="Calibri" w:hAnsi="Calibri"/>
                <w:sz w:val="22"/>
                <w:szCs w:val="22"/>
                <w:lang w:eastAsia="en-US"/>
              </w:rPr>
            </w:pPr>
          </w:p>
        </w:tc>
        <w:tc>
          <w:tcPr>
            <w:tcW w:w="6090" w:type="dxa"/>
            <w:tcBorders>
              <w:top w:val="single" w:sz="2" w:space="0" w:color="000000"/>
              <w:left w:val="single" w:sz="2" w:space="0" w:color="000000"/>
              <w:bottom w:val="single" w:sz="2" w:space="0" w:color="000000"/>
            </w:tcBorders>
            <w:tcMar>
              <w:top w:w="0" w:type="dxa"/>
              <w:left w:w="108" w:type="dxa"/>
              <w:bottom w:w="0" w:type="dxa"/>
              <w:right w:w="108" w:type="dxa"/>
            </w:tcMar>
          </w:tcPr>
          <w:p w:rsidR="00D26569" w:rsidRPr="00482FE6" w:rsidRDefault="00D26569" w:rsidP="00F40353">
            <w:pPr>
              <w:tabs>
                <w:tab w:val="left" w:pos="709"/>
              </w:tabs>
              <w:suppressAutoHyphens/>
              <w:spacing w:line="100" w:lineRule="atLeast"/>
              <w:jc w:val="center"/>
              <w:rPr>
                <w:rFonts w:ascii="Calibri" w:hAnsi="Calibri"/>
                <w:sz w:val="22"/>
                <w:szCs w:val="22"/>
                <w:lang w:eastAsia="en-US"/>
              </w:rPr>
            </w:pPr>
            <w:r w:rsidRPr="00482FE6">
              <w:rPr>
                <w:szCs w:val="28"/>
              </w:rPr>
              <w:t>Специализация НТО</w:t>
            </w:r>
          </w:p>
        </w:tc>
        <w:tc>
          <w:tcPr>
            <w:tcW w:w="96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26569" w:rsidRPr="00482FE6" w:rsidRDefault="00D26569" w:rsidP="00F40353">
            <w:pPr>
              <w:tabs>
                <w:tab w:val="left" w:pos="709"/>
              </w:tabs>
              <w:suppressAutoHyphens/>
              <w:spacing w:line="100" w:lineRule="atLeast"/>
              <w:jc w:val="center"/>
              <w:rPr>
                <w:rFonts w:ascii="Calibri" w:hAnsi="Calibri"/>
                <w:sz w:val="22"/>
                <w:szCs w:val="22"/>
                <w:lang w:eastAsia="en-US"/>
              </w:rPr>
            </w:pPr>
            <w:r w:rsidRPr="00482FE6">
              <w:rPr>
                <w:szCs w:val="28"/>
              </w:rPr>
              <w:t xml:space="preserve">Значение коэффициента </w:t>
            </w:r>
            <w:proofErr w:type="spellStart"/>
            <w:r w:rsidRPr="00482FE6">
              <w:rPr>
                <w:szCs w:val="28"/>
              </w:rPr>
              <w:t>Сп</w:t>
            </w:r>
            <w:proofErr w:type="spellEnd"/>
          </w:p>
        </w:tc>
      </w:tr>
      <w:tr w:rsidR="00D26569" w:rsidRPr="00482FE6" w:rsidTr="00F40353">
        <w:tc>
          <w:tcPr>
            <w:tcW w:w="703" w:type="dxa"/>
            <w:tcBorders>
              <w:bottom w:val="single" w:sz="2" w:space="0" w:color="000000"/>
            </w:tcBorders>
            <w:tcMar>
              <w:top w:w="0" w:type="dxa"/>
              <w:left w:w="108" w:type="dxa"/>
              <w:bottom w:w="0" w:type="dxa"/>
              <w:right w:w="108" w:type="dxa"/>
            </w:tcMar>
          </w:tcPr>
          <w:p w:rsidR="00D26569" w:rsidRPr="00482FE6" w:rsidRDefault="00D26569" w:rsidP="00F40353">
            <w:pPr>
              <w:tabs>
                <w:tab w:val="left" w:pos="709"/>
              </w:tabs>
              <w:suppressAutoHyphens/>
              <w:spacing w:line="100" w:lineRule="atLeast"/>
              <w:jc w:val="center"/>
              <w:rPr>
                <w:rFonts w:ascii="Calibri" w:hAnsi="Calibri"/>
                <w:sz w:val="22"/>
                <w:szCs w:val="22"/>
                <w:lang w:eastAsia="en-US"/>
              </w:rPr>
            </w:pPr>
            <w:r w:rsidRPr="00482FE6">
              <w:rPr>
                <w:szCs w:val="28"/>
              </w:rPr>
              <w:t>1</w:t>
            </w:r>
          </w:p>
        </w:tc>
        <w:tc>
          <w:tcPr>
            <w:tcW w:w="6090" w:type="dxa"/>
            <w:tcBorders>
              <w:left w:val="single" w:sz="2" w:space="0" w:color="000000"/>
              <w:bottom w:val="single" w:sz="2" w:space="0" w:color="000000"/>
            </w:tcBorders>
            <w:tcMar>
              <w:top w:w="0" w:type="dxa"/>
              <w:left w:w="108" w:type="dxa"/>
              <w:bottom w:w="0" w:type="dxa"/>
              <w:right w:w="108" w:type="dxa"/>
            </w:tcMar>
          </w:tcPr>
          <w:p w:rsidR="00D26569" w:rsidRPr="00482FE6" w:rsidRDefault="00D26569" w:rsidP="00F40353">
            <w:pPr>
              <w:tabs>
                <w:tab w:val="left" w:pos="709"/>
              </w:tabs>
              <w:suppressAutoHyphens/>
              <w:spacing w:line="100" w:lineRule="atLeast"/>
              <w:jc w:val="both"/>
              <w:rPr>
                <w:rFonts w:ascii="Calibri" w:hAnsi="Calibri"/>
                <w:sz w:val="22"/>
                <w:szCs w:val="22"/>
                <w:lang w:eastAsia="en-US"/>
              </w:rPr>
            </w:pPr>
            <w:r w:rsidRPr="00482FE6">
              <w:rPr>
                <w:szCs w:val="28"/>
              </w:rPr>
              <w:t>Продовольственные товары</w:t>
            </w:r>
          </w:p>
        </w:tc>
        <w:tc>
          <w:tcPr>
            <w:tcW w:w="9628" w:type="dxa"/>
            <w:tcBorders>
              <w:left w:val="single" w:sz="2" w:space="0" w:color="000000"/>
              <w:bottom w:val="single" w:sz="2" w:space="0" w:color="000000"/>
              <w:right w:val="single" w:sz="2" w:space="0" w:color="000000"/>
            </w:tcBorders>
            <w:tcMar>
              <w:top w:w="0" w:type="dxa"/>
              <w:left w:w="108" w:type="dxa"/>
              <w:bottom w:w="0" w:type="dxa"/>
              <w:right w:w="108" w:type="dxa"/>
            </w:tcMar>
          </w:tcPr>
          <w:p w:rsidR="00D26569" w:rsidRDefault="00D26569" w:rsidP="00F40353">
            <w:pPr>
              <w:tabs>
                <w:tab w:val="left" w:pos="709"/>
              </w:tabs>
              <w:suppressAutoHyphens/>
              <w:spacing w:line="100" w:lineRule="atLeast"/>
              <w:jc w:val="center"/>
              <w:rPr>
                <w:szCs w:val="28"/>
              </w:rPr>
            </w:pPr>
            <w:r w:rsidRPr="00482FE6">
              <w:rPr>
                <w:szCs w:val="28"/>
              </w:rPr>
              <w:t>1</w:t>
            </w:r>
          </w:p>
          <w:p w:rsidR="00D26569" w:rsidRPr="00482FE6" w:rsidRDefault="00D26569" w:rsidP="00F40353">
            <w:pPr>
              <w:tabs>
                <w:tab w:val="left" w:pos="709"/>
              </w:tabs>
              <w:suppressAutoHyphens/>
              <w:spacing w:line="100" w:lineRule="atLeast"/>
              <w:jc w:val="center"/>
              <w:rPr>
                <w:rFonts w:ascii="Calibri" w:hAnsi="Calibri"/>
                <w:sz w:val="22"/>
                <w:szCs w:val="22"/>
                <w:lang w:eastAsia="en-US"/>
              </w:rPr>
            </w:pPr>
          </w:p>
        </w:tc>
      </w:tr>
      <w:tr w:rsidR="00D26569" w:rsidRPr="00482FE6" w:rsidTr="00F40353">
        <w:tc>
          <w:tcPr>
            <w:tcW w:w="703" w:type="dxa"/>
            <w:tcBorders>
              <w:bottom w:val="single" w:sz="2" w:space="0" w:color="000000"/>
            </w:tcBorders>
            <w:tcMar>
              <w:top w:w="0" w:type="dxa"/>
              <w:left w:w="108" w:type="dxa"/>
              <w:bottom w:w="0" w:type="dxa"/>
              <w:right w:w="108" w:type="dxa"/>
            </w:tcMar>
          </w:tcPr>
          <w:p w:rsidR="00D26569" w:rsidRPr="00482FE6" w:rsidRDefault="00D26569" w:rsidP="00F40353">
            <w:pPr>
              <w:tabs>
                <w:tab w:val="left" w:pos="709"/>
              </w:tabs>
              <w:suppressAutoHyphens/>
              <w:spacing w:line="100" w:lineRule="atLeast"/>
              <w:jc w:val="center"/>
              <w:rPr>
                <w:rFonts w:ascii="Calibri" w:hAnsi="Calibri"/>
                <w:sz w:val="22"/>
                <w:szCs w:val="22"/>
                <w:lang w:eastAsia="en-US"/>
              </w:rPr>
            </w:pPr>
            <w:r w:rsidRPr="00482FE6">
              <w:rPr>
                <w:szCs w:val="28"/>
              </w:rPr>
              <w:t>2</w:t>
            </w:r>
          </w:p>
        </w:tc>
        <w:tc>
          <w:tcPr>
            <w:tcW w:w="6090" w:type="dxa"/>
            <w:tcBorders>
              <w:left w:val="single" w:sz="2" w:space="0" w:color="000000"/>
              <w:bottom w:val="single" w:sz="2" w:space="0" w:color="000000"/>
            </w:tcBorders>
            <w:tcMar>
              <w:top w:w="0" w:type="dxa"/>
              <w:left w:w="108" w:type="dxa"/>
              <w:bottom w:w="0" w:type="dxa"/>
              <w:right w:w="108" w:type="dxa"/>
            </w:tcMar>
          </w:tcPr>
          <w:p w:rsidR="00D26569" w:rsidRPr="00482FE6" w:rsidRDefault="00D26569" w:rsidP="00F40353">
            <w:pPr>
              <w:tabs>
                <w:tab w:val="left" w:pos="709"/>
              </w:tabs>
              <w:suppressAutoHyphens/>
              <w:spacing w:line="100" w:lineRule="atLeast"/>
              <w:jc w:val="both"/>
              <w:rPr>
                <w:rFonts w:ascii="Calibri" w:hAnsi="Calibri"/>
                <w:sz w:val="22"/>
                <w:szCs w:val="22"/>
                <w:lang w:eastAsia="en-US"/>
              </w:rPr>
            </w:pPr>
            <w:r w:rsidRPr="00482FE6">
              <w:rPr>
                <w:szCs w:val="28"/>
              </w:rPr>
              <w:t>Непродовольственные товары</w:t>
            </w:r>
          </w:p>
        </w:tc>
        <w:tc>
          <w:tcPr>
            <w:tcW w:w="9628" w:type="dxa"/>
            <w:tcBorders>
              <w:left w:val="single" w:sz="2" w:space="0" w:color="000000"/>
              <w:bottom w:val="single" w:sz="2" w:space="0" w:color="000000"/>
              <w:right w:val="single" w:sz="2" w:space="0" w:color="000000"/>
            </w:tcBorders>
            <w:tcMar>
              <w:top w:w="0" w:type="dxa"/>
              <w:left w:w="108" w:type="dxa"/>
              <w:bottom w:w="0" w:type="dxa"/>
              <w:right w:w="108" w:type="dxa"/>
            </w:tcMar>
          </w:tcPr>
          <w:p w:rsidR="00D26569" w:rsidRDefault="00D26569" w:rsidP="00F40353">
            <w:pPr>
              <w:tabs>
                <w:tab w:val="left" w:pos="709"/>
              </w:tabs>
              <w:suppressAutoHyphens/>
              <w:spacing w:line="100" w:lineRule="atLeast"/>
              <w:jc w:val="center"/>
              <w:rPr>
                <w:szCs w:val="28"/>
              </w:rPr>
            </w:pPr>
            <w:r w:rsidRPr="00482FE6">
              <w:rPr>
                <w:szCs w:val="28"/>
              </w:rPr>
              <w:t>1</w:t>
            </w:r>
          </w:p>
          <w:p w:rsidR="00D26569" w:rsidRPr="00482FE6" w:rsidRDefault="00D26569" w:rsidP="00F40353">
            <w:pPr>
              <w:tabs>
                <w:tab w:val="left" w:pos="709"/>
              </w:tabs>
              <w:suppressAutoHyphens/>
              <w:spacing w:line="100" w:lineRule="atLeast"/>
              <w:jc w:val="center"/>
              <w:rPr>
                <w:rFonts w:ascii="Calibri" w:hAnsi="Calibri"/>
                <w:sz w:val="22"/>
                <w:szCs w:val="22"/>
                <w:lang w:eastAsia="en-US"/>
              </w:rPr>
            </w:pPr>
          </w:p>
        </w:tc>
      </w:tr>
      <w:tr w:rsidR="00D26569" w:rsidRPr="00482FE6" w:rsidTr="00F40353">
        <w:tc>
          <w:tcPr>
            <w:tcW w:w="703" w:type="dxa"/>
            <w:tcBorders>
              <w:bottom w:val="single" w:sz="2" w:space="0" w:color="000000"/>
            </w:tcBorders>
            <w:tcMar>
              <w:top w:w="0" w:type="dxa"/>
              <w:left w:w="108" w:type="dxa"/>
              <w:bottom w:w="0" w:type="dxa"/>
              <w:right w:w="108" w:type="dxa"/>
            </w:tcMar>
          </w:tcPr>
          <w:p w:rsidR="00D26569" w:rsidRPr="00482FE6" w:rsidRDefault="00D26569" w:rsidP="00F40353">
            <w:pPr>
              <w:tabs>
                <w:tab w:val="left" w:pos="709"/>
              </w:tabs>
              <w:suppressAutoHyphens/>
              <w:spacing w:line="100" w:lineRule="atLeast"/>
              <w:jc w:val="center"/>
              <w:rPr>
                <w:rFonts w:ascii="Calibri" w:hAnsi="Calibri"/>
                <w:sz w:val="22"/>
                <w:szCs w:val="22"/>
                <w:lang w:eastAsia="en-US"/>
              </w:rPr>
            </w:pPr>
            <w:r w:rsidRPr="00482FE6">
              <w:rPr>
                <w:szCs w:val="28"/>
              </w:rPr>
              <w:t>3</w:t>
            </w:r>
          </w:p>
        </w:tc>
        <w:tc>
          <w:tcPr>
            <w:tcW w:w="6090" w:type="dxa"/>
            <w:tcBorders>
              <w:left w:val="single" w:sz="2" w:space="0" w:color="000000"/>
              <w:bottom w:val="single" w:sz="2" w:space="0" w:color="000000"/>
            </w:tcBorders>
            <w:tcMar>
              <w:top w:w="0" w:type="dxa"/>
              <w:left w:w="108" w:type="dxa"/>
              <w:bottom w:w="0" w:type="dxa"/>
              <w:right w:w="108" w:type="dxa"/>
            </w:tcMar>
          </w:tcPr>
          <w:p w:rsidR="00D26569" w:rsidRDefault="00D26569" w:rsidP="00F40353">
            <w:pPr>
              <w:tabs>
                <w:tab w:val="left" w:pos="709"/>
              </w:tabs>
              <w:suppressAutoHyphens/>
              <w:spacing w:line="100" w:lineRule="atLeast"/>
              <w:jc w:val="both"/>
              <w:rPr>
                <w:szCs w:val="28"/>
              </w:rPr>
            </w:pPr>
            <w:r w:rsidRPr="00482FE6">
              <w:rPr>
                <w:szCs w:val="28"/>
              </w:rPr>
              <w:t>Периодическая печатная продукция</w:t>
            </w:r>
          </w:p>
          <w:p w:rsidR="00D26569" w:rsidRPr="00482FE6" w:rsidRDefault="00D26569" w:rsidP="00F40353">
            <w:pPr>
              <w:tabs>
                <w:tab w:val="left" w:pos="709"/>
              </w:tabs>
              <w:suppressAutoHyphens/>
              <w:spacing w:line="100" w:lineRule="atLeast"/>
              <w:jc w:val="both"/>
              <w:rPr>
                <w:rFonts w:ascii="Calibri" w:hAnsi="Calibri"/>
                <w:sz w:val="22"/>
                <w:szCs w:val="22"/>
                <w:lang w:eastAsia="en-US"/>
              </w:rPr>
            </w:pPr>
          </w:p>
        </w:tc>
        <w:tc>
          <w:tcPr>
            <w:tcW w:w="9628" w:type="dxa"/>
            <w:tcBorders>
              <w:left w:val="single" w:sz="2" w:space="0" w:color="000000"/>
              <w:bottom w:val="single" w:sz="2" w:space="0" w:color="000000"/>
              <w:right w:val="single" w:sz="2" w:space="0" w:color="000000"/>
            </w:tcBorders>
            <w:tcMar>
              <w:top w:w="0" w:type="dxa"/>
              <w:left w:w="108" w:type="dxa"/>
              <w:bottom w:w="0" w:type="dxa"/>
              <w:right w:w="108" w:type="dxa"/>
            </w:tcMar>
          </w:tcPr>
          <w:p w:rsidR="00D26569" w:rsidRDefault="00D26569" w:rsidP="00F40353">
            <w:pPr>
              <w:tabs>
                <w:tab w:val="left" w:pos="709"/>
              </w:tabs>
              <w:suppressAutoHyphens/>
              <w:spacing w:line="100" w:lineRule="atLeast"/>
              <w:jc w:val="center"/>
              <w:rPr>
                <w:szCs w:val="28"/>
              </w:rPr>
            </w:pPr>
            <w:r w:rsidRPr="00482FE6">
              <w:rPr>
                <w:szCs w:val="28"/>
              </w:rPr>
              <w:t>0,5</w:t>
            </w:r>
          </w:p>
          <w:p w:rsidR="00D26569" w:rsidRPr="00482FE6" w:rsidRDefault="00D26569" w:rsidP="00F40353">
            <w:pPr>
              <w:tabs>
                <w:tab w:val="left" w:pos="709"/>
              </w:tabs>
              <w:suppressAutoHyphens/>
              <w:spacing w:line="100" w:lineRule="atLeast"/>
              <w:jc w:val="center"/>
              <w:rPr>
                <w:rFonts w:ascii="Calibri" w:hAnsi="Calibri"/>
                <w:sz w:val="22"/>
                <w:szCs w:val="22"/>
                <w:lang w:eastAsia="en-US"/>
              </w:rPr>
            </w:pPr>
          </w:p>
        </w:tc>
      </w:tr>
      <w:tr w:rsidR="00D26569" w:rsidRPr="00482FE6" w:rsidTr="00F40353">
        <w:tc>
          <w:tcPr>
            <w:tcW w:w="703" w:type="dxa"/>
            <w:tcBorders>
              <w:bottom w:val="single" w:sz="2" w:space="0" w:color="000000"/>
            </w:tcBorders>
            <w:tcMar>
              <w:top w:w="0" w:type="dxa"/>
              <w:left w:w="108" w:type="dxa"/>
              <w:bottom w:w="0" w:type="dxa"/>
              <w:right w:w="108" w:type="dxa"/>
            </w:tcMar>
          </w:tcPr>
          <w:p w:rsidR="00D26569" w:rsidRPr="00482FE6" w:rsidRDefault="00D26569" w:rsidP="00F40353">
            <w:pPr>
              <w:tabs>
                <w:tab w:val="left" w:pos="709"/>
              </w:tabs>
              <w:suppressAutoHyphens/>
              <w:spacing w:line="100" w:lineRule="atLeast"/>
              <w:jc w:val="center"/>
              <w:rPr>
                <w:rFonts w:ascii="Calibri" w:hAnsi="Calibri"/>
                <w:sz w:val="22"/>
                <w:szCs w:val="22"/>
                <w:lang w:eastAsia="en-US"/>
              </w:rPr>
            </w:pPr>
            <w:r w:rsidRPr="00482FE6">
              <w:rPr>
                <w:szCs w:val="28"/>
              </w:rPr>
              <w:t>4</w:t>
            </w:r>
          </w:p>
        </w:tc>
        <w:tc>
          <w:tcPr>
            <w:tcW w:w="6090" w:type="dxa"/>
            <w:tcBorders>
              <w:left w:val="single" w:sz="2" w:space="0" w:color="000000"/>
              <w:bottom w:val="single" w:sz="2" w:space="0" w:color="000000"/>
            </w:tcBorders>
            <w:tcMar>
              <w:top w:w="0" w:type="dxa"/>
              <w:left w:w="108" w:type="dxa"/>
              <w:bottom w:w="0" w:type="dxa"/>
              <w:right w:w="108" w:type="dxa"/>
            </w:tcMar>
          </w:tcPr>
          <w:p w:rsidR="00D26569" w:rsidRPr="00482FE6" w:rsidRDefault="00D26569" w:rsidP="00F40353">
            <w:pPr>
              <w:tabs>
                <w:tab w:val="left" w:pos="709"/>
              </w:tabs>
              <w:suppressAutoHyphens/>
              <w:spacing w:line="100" w:lineRule="atLeast"/>
              <w:jc w:val="both"/>
              <w:rPr>
                <w:rFonts w:ascii="Calibri" w:hAnsi="Calibri"/>
                <w:sz w:val="22"/>
                <w:szCs w:val="22"/>
                <w:lang w:eastAsia="en-US"/>
              </w:rPr>
            </w:pPr>
            <w:r w:rsidRPr="00482FE6">
              <w:rPr>
                <w:szCs w:val="28"/>
              </w:rPr>
              <w:t>Услуги по ремонту обуви</w:t>
            </w:r>
          </w:p>
        </w:tc>
        <w:tc>
          <w:tcPr>
            <w:tcW w:w="9628" w:type="dxa"/>
            <w:tcBorders>
              <w:left w:val="single" w:sz="2" w:space="0" w:color="000000"/>
              <w:bottom w:val="single" w:sz="2" w:space="0" w:color="000000"/>
              <w:right w:val="single" w:sz="2" w:space="0" w:color="000000"/>
            </w:tcBorders>
            <w:tcMar>
              <w:top w:w="0" w:type="dxa"/>
              <w:left w:w="108" w:type="dxa"/>
              <w:bottom w:w="0" w:type="dxa"/>
              <w:right w:w="108" w:type="dxa"/>
            </w:tcMar>
          </w:tcPr>
          <w:p w:rsidR="00D26569" w:rsidRDefault="00D26569" w:rsidP="00F40353">
            <w:pPr>
              <w:tabs>
                <w:tab w:val="left" w:pos="709"/>
              </w:tabs>
              <w:suppressAutoHyphens/>
              <w:spacing w:line="100" w:lineRule="atLeast"/>
              <w:jc w:val="center"/>
              <w:rPr>
                <w:szCs w:val="28"/>
              </w:rPr>
            </w:pPr>
            <w:r w:rsidRPr="00482FE6">
              <w:rPr>
                <w:szCs w:val="28"/>
              </w:rPr>
              <w:t>0,5</w:t>
            </w:r>
          </w:p>
          <w:p w:rsidR="00D26569" w:rsidRPr="00482FE6" w:rsidRDefault="00D26569" w:rsidP="00F40353">
            <w:pPr>
              <w:tabs>
                <w:tab w:val="left" w:pos="709"/>
              </w:tabs>
              <w:suppressAutoHyphens/>
              <w:spacing w:line="100" w:lineRule="atLeast"/>
              <w:jc w:val="center"/>
              <w:rPr>
                <w:rFonts w:ascii="Calibri" w:hAnsi="Calibri"/>
                <w:sz w:val="22"/>
                <w:szCs w:val="22"/>
                <w:lang w:eastAsia="en-US"/>
              </w:rPr>
            </w:pPr>
          </w:p>
        </w:tc>
      </w:tr>
    </w:tbl>
    <w:p w:rsidR="00D26569" w:rsidRPr="00482FE6" w:rsidRDefault="00D26569" w:rsidP="00D26569">
      <w:pPr>
        <w:tabs>
          <w:tab w:val="left" w:pos="709"/>
        </w:tabs>
        <w:suppressAutoHyphens/>
        <w:spacing w:line="100" w:lineRule="atLeast"/>
        <w:jc w:val="both"/>
        <w:rPr>
          <w:rFonts w:ascii="Calibri" w:hAnsi="Calibri"/>
          <w:szCs w:val="28"/>
          <w:lang w:eastAsia="en-US"/>
        </w:rPr>
      </w:pPr>
    </w:p>
    <w:p w:rsidR="00D26569" w:rsidRPr="00482FE6" w:rsidRDefault="00D26569" w:rsidP="00D26569">
      <w:pPr>
        <w:tabs>
          <w:tab w:val="left" w:pos="709"/>
        </w:tabs>
        <w:suppressAutoHyphens/>
        <w:spacing w:line="100" w:lineRule="atLeast"/>
        <w:ind w:firstLine="708"/>
        <w:jc w:val="both"/>
        <w:rPr>
          <w:szCs w:val="28"/>
        </w:rPr>
      </w:pPr>
      <w:r w:rsidRPr="00482FE6">
        <w:rPr>
          <w:szCs w:val="28"/>
        </w:rPr>
        <w:t>Для сезонных нестационарных торговых объек</w:t>
      </w:r>
      <w:r>
        <w:rPr>
          <w:szCs w:val="28"/>
        </w:rPr>
        <w:t>тов, объектов по оказанию услуг:</w:t>
      </w:r>
    </w:p>
    <w:p w:rsidR="00D26569" w:rsidRDefault="00D26569" w:rsidP="00D26569">
      <w:pPr>
        <w:pStyle w:val="a5"/>
        <w:ind w:right="-81" w:firstLine="708"/>
        <w:jc w:val="center"/>
        <w:rPr>
          <w:sz w:val="28"/>
          <w:szCs w:val="28"/>
        </w:rPr>
      </w:pPr>
      <w:r w:rsidRPr="00482FE6">
        <w:rPr>
          <w:sz w:val="28"/>
          <w:szCs w:val="28"/>
        </w:rPr>
        <w:t>Для сезонных Объектов, реализующих прохладительные напитки и квас, мороженое, бахчевые культуры, рыбу живую из автоцистерны, в формуле применять коэффициент сезонности, равный 4 (</w:t>
      </w:r>
      <w:r w:rsidRPr="00482FE6">
        <w:rPr>
          <w:sz w:val="28"/>
          <w:szCs w:val="28"/>
          <w:lang w:val="en-US"/>
        </w:rPr>
        <w:t>P</w:t>
      </w:r>
      <w:r w:rsidRPr="00482FE6">
        <w:rPr>
          <w:sz w:val="28"/>
          <w:szCs w:val="28"/>
        </w:rPr>
        <w:t xml:space="preserve"> = </w:t>
      </w:r>
      <w:r w:rsidRPr="00482FE6">
        <w:rPr>
          <w:sz w:val="28"/>
          <w:szCs w:val="28"/>
          <w:lang w:val="en-US"/>
        </w:rPr>
        <w:t>S</w:t>
      </w:r>
      <w:r w:rsidRPr="00482FE6">
        <w:rPr>
          <w:sz w:val="28"/>
          <w:szCs w:val="28"/>
        </w:rPr>
        <w:t xml:space="preserve"> </w:t>
      </w:r>
      <w:r w:rsidRPr="00482FE6">
        <w:rPr>
          <w:sz w:val="28"/>
          <w:szCs w:val="28"/>
          <w:lang w:val="en-US"/>
        </w:rPr>
        <w:t>x</w:t>
      </w:r>
      <w:r w:rsidRPr="00482FE6">
        <w:rPr>
          <w:sz w:val="28"/>
          <w:szCs w:val="28"/>
        </w:rPr>
        <w:t xml:space="preserve"> </w:t>
      </w:r>
      <w:proofErr w:type="spellStart"/>
      <w:r w:rsidRPr="00482FE6">
        <w:rPr>
          <w:sz w:val="28"/>
          <w:szCs w:val="28"/>
        </w:rPr>
        <w:t>Бс</w:t>
      </w:r>
      <w:proofErr w:type="spellEnd"/>
      <w:r w:rsidRPr="00482FE6">
        <w:rPr>
          <w:sz w:val="28"/>
          <w:szCs w:val="28"/>
        </w:rPr>
        <w:t xml:space="preserve"> </w:t>
      </w:r>
      <w:r w:rsidRPr="00482FE6">
        <w:rPr>
          <w:sz w:val="28"/>
          <w:szCs w:val="28"/>
          <w:lang w:val="en-US"/>
        </w:rPr>
        <w:t>x</w:t>
      </w:r>
      <w:r w:rsidRPr="00482FE6">
        <w:rPr>
          <w:sz w:val="28"/>
          <w:szCs w:val="28"/>
        </w:rPr>
        <w:t xml:space="preserve"> 4).</w:t>
      </w:r>
    </w:p>
    <w:p w:rsidR="00D26569" w:rsidRDefault="00D26569" w:rsidP="00D26569">
      <w:pPr>
        <w:pStyle w:val="a5"/>
        <w:ind w:right="-81" w:firstLine="708"/>
        <w:jc w:val="center"/>
        <w:rPr>
          <w:sz w:val="28"/>
          <w:szCs w:val="28"/>
        </w:rPr>
      </w:pPr>
    </w:p>
    <w:p w:rsidR="00D26569" w:rsidRDefault="00D26569" w:rsidP="00D26569">
      <w:pPr>
        <w:pStyle w:val="a5"/>
        <w:ind w:right="-81" w:firstLine="708"/>
        <w:jc w:val="center"/>
        <w:rPr>
          <w:sz w:val="28"/>
          <w:szCs w:val="28"/>
        </w:rPr>
      </w:pPr>
    </w:p>
    <w:p w:rsidR="00D26569" w:rsidRDefault="00D26569" w:rsidP="00D26569">
      <w:pPr>
        <w:pStyle w:val="a5"/>
        <w:ind w:right="-81" w:firstLine="708"/>
        <w:jc w:val="center"/>
        <w:rPr>
          <w:sz w:val="28"/>
          <w:szCs w:val="28"/>
        </w:rPr>
      </w:pPr>
    </w:p>
    <w:p w:rsidR="00D26569" w:rsidRDefault="00D26569" w:rsidP="00D26569">
      <w:pPr>
        <w:pStyle w:val="a5"/>
        <w:ind w:right="-81" w:firstLine="708"/>
        <w:jc w:val="center"/>
        <w:rPr>
          <w:sz w:val="28"/>
          <w:szCs w:val="28"/>
        </w:rPr>
      </w:pPr>
    </w:p>
    <w:p w:rsidR="00D26569" w:rsidRDefault="00D26569" w:rsidP="00D26569">
      <w:pPr>
        <w:pStyle w:val="a5"/>
        <w:ind w:right="-81" w:firstLine="708"/>
        <w:jc w:val="center"/>
        <w:rPr>
          <w:sz w:val="28"/>
          <w:szCs w:val="28"/>
        </w:rPr>
      </w:pPr>
    </w:p>
    <w:p w:rsidR="00D26569" w:rsidRDefault="00D26569" w:rsidP="00D26569">
      <w:pPr>
        <w:pStyle w:val="a5"/>
        <w:ind w:right="-81" w:firstLine="708"/>
        <w:jc w:val="center"/>
        <w:rPr>
          <w:sz w:val="28"/>
          <w:szCs w:val="28"/>
        </w:rPr>
      </w:pPr>
    </w:p>
    <w:p w:rsidR="00D26569" w:rsidRDefault="00D26569" w:rsidP="00D26569">
      <w:pPr>
        <w:pStyle w:val="a5"/>
        <w:ind w:right="-81" w:firstLine="708"/>
        <w:jc w:val="center"/>
        <w:rPr>
          <w:sz w:val="28"/>
          <w:szCs w:val="28"/>
        </w:rPr>
      </w:pPr>
    </w:p>
    <w:p w:rsidR="00D26569" w:rsidRDefault="00D26569" w:rsidP="00D26569">
      <w:pPr>
        <w:pStyle w:val="a5"/>
        <w:ind w:right="-81" w:firstLine="708"/>
        <w:jc w:val="center"/>
        <w:rPr>
          <w:sz w:val="28"/>
          <w:szCs w:val="28"/>
        </w:rPr>
      </w:pPr>
    </w:p>
    <w:p w:rsidR="00D26569" w:rsidRPr="00684F3B" w:rsidRDefault="00D26569" w:rsidP="00D26569">
      <w:pPr>
        <w:pStyle w:val="a5"/>
        <w:ind w:left="4956" w:right="-81" w:firstLine="708"/>
        <w:jc w:val="center"/>
      </w:pPr>
      <w:bookmarkStart w:id="0" w:name="_GoBack"/>
      <w:bookmarkEnd w:id="0"/>
      <w:r w:rsidRPr="00684F3B">
        <w:lastRenderedPageBreak/>
        <w:t>Приложение №1</w:t>
      </w:r>
    </w:p>
    <w:p w:rsidR="00D26569" w:rsidRDefault="00D26569" w:rsidP="00D26569">
      <w:pPr>
        <w:pStyle w:val="a5"/>
        <w:ind w:left="4956" w:right="-81" w:firstLine="708"/>
        <w:jc w:val="center"/>
        <w:rPr>
          <w:sz w:val="28"/>
          <w:szCs w:val="28"/>
        </w:rPr>
      </w:pPr>
      <w:r w:rsidRPr="00684F3B">
        <w:t xml:space="preserve"> </w:t>
      </w:r>
      <w:proofErr w:type="gramStart"/>
      <w:r w:rsidRPr="00684F3B">
        <w:t>к</w:t>
      </w:r>
      <w:proofErr w:type="gramEnd"/>
      <w:r w:rsidRPr="00684F3B">
        <w:t xml:space="preserve"> информационному сообщению</w:t>
      </w:r>
    </w:p>
    <w:p w:rsidR="00D26569" w:rsidRPr="00684F3B" w:rsidRDefault="00D26569" w:rsidP="00D26569">
      <w:pPr>
        <w:pStyle w:val="a5"/>
        <w:ind w:left="4956" w:right="-81" w:firstLine="708"/>
        <w:jc w:val="center"/>
      </w:pPr>
    </w:p>
    <w:tbl>
      <w:tblPr>
        <w:tblW w:w="0" w:type="auto"/>
        <w:tblLook w:val="01E0" w:firstRow="1" w:lastRow="1" w:firstColumn="1" w:lastColumn="1" w:noHBand="0" w:noVBand="0"/>
      </w:tblPr>
      <w:tblGrid>
        <w:gridCol w:w="4792"/>
        <w:gridCol w:w="4846"/>
      </w:tblGrid>
      <w:tr w:rsidR="00D26569" w:rsidRPr="001849B6" w:rsidTr="00F40353">
        <w:tc>
          <w:tcPr>
            <w:tcW w:w="4927" w:type="dxa"/>
          </w:tcPr>
          <w:p w:rsidR="00D26569" w:rsidRPr="001849B6" w:rsidRDefault="00D26569" w:rsidP="00F40353">
            <w:pPr>
              <w:jc w:val="both"/>
              <w:rPr>
                <w:szCs w:val="28"/>
              </w:rPr>
            </w:pPr>
          </w:p>
        </w:tc>
        <w:tc>
          <w:tcPr>
            <w:tcW w:w="4927" w:type="dxa"/>
          </w:tcPr>
          <w:p w:rsidR="00D26569" w:rsidRPr="00684F3B" w:rsidRDefault="00D26569" w:rsidP="00F40353">
            <w:pPr>
              <w:jc w:val="both"/>
              <w:rPr>
                <w:sz w:val="24"/>
              </w:rPr>
            </w:pPr>
            <w:r w:rsidRPr="00684F3B">
              <w:rPr>
                <w:sz w:val="24"/>
              </w:rPr>
              <w:t xml:space="preserve">«В конкурсную комиссию по предоставлению права на размещение нестационарных торговых объектов, объектов по оказанию услуг на территории Петропавловского сельского поселения </w:t>
            </w:r>
            <w:proofErr w:type="spellStart"/>
            <w:r w:rsidRPr="00684F3B">
              <w:rPr>
                <w:sz w:val="24"/>
              </w:rPr>
              <w:t>Курганинского</w:t>
            </w:r>
            <w:proofErr w:type="spellEnd"/>
            <w:r w:rsidRPr="00684F3B">
              <w:rPr>
                <w:sz w:val="24"/>
              </w:rPr>
              <w:t xml:space="preserve"> района</w:t>
            </w:r>
          </w:p>
          <w:p w:rsidR="00D26569" w:rsidRPr="00684F3B" w:rsidRDefault="00D26569" w:rsidP="00F40353">
            <w:pPr>
              <w:jc w:val="both"/>
              <w:rPr>
                <w:sz w:val="24"/>
              </w:rPr>
            </w:pPr>
          </w:p>
        </w:tc>
      </w:tr>
    </w:tbl>
    <w:p w:rsidR="00D26569" w:rsidRPr="00684F3B" w:rsidRDefault="00D26569" w:rsidP="00D26569">
      <w:pPr>
        <w:tabs>
          <w:tab w:val="center" w:pos="4904"/>
          <w:tab w:val="right" w:pos="9808"/>
        </w:tabs>
        <w:jc w:val="center"/>
        <w:rPr>
          <w:rFonts w:eastAsia="Calibri"/>
          <w:b/>
          <w:szCs w:val="28"/>
          <w:lang w:eastAsia="en-US"/>
        </w:rPr>
      </w:pPr>
      <w:r>
        <w:rPr>
          <w:rFonts w:eastAsia="Calibri"/>
          <w:b/>
          <w:szCs w:val="28"/>
          <w:lang w:eastAsia="en-US"/>
        </w:rPr>
        <w:t>ЗАЯВЛЕНИЕ</w:t>
      </w:r>
    </w:p>
    <w:p w:rsidR="00D26569" w:rsidRPr="00684F3B" w:rsidRDefault="00D26569" w:rsidP="00D26569">
      <w:pPr>
        <w:jc w:val="center"/>
        <w:rPr>
          <w:rFonts w:eastAsia="Calibri"/>
          <w:b/>
          <w:szCs w:val="28"/>
          <w:lang w:eastAsia="en-US"/>
        </w:rPr>
      </w:pPr>
      <w:proofErr w:type="gramStart"/>
      <w:r w:rsidRPr="00684F3B">
        <w:rPr>
          <w:rFonts w:eastAsia="Calibri"/>
          <w:b/>
          <w:szCs w:val="28"/>
          <w:lang w:eastAsia="en-US"/>
        </w:rPr>
        <w:t>о</w:t>
      </w:r>
      <w:proofErr w:type="gramEnd"/>
      <w:r w:rsidRPr="00684F3B">
        <w:rPr>
          <w:rFonts w:eastAsia="Calibri"/>
          <w:b/>
          <w:szCs w:val="28"/>
          <w:lang w:eastAsia="en-US"/>
        </w:rPr>
        <w:t xml:space="preserve"> предоставлении права на размещение</w:t>
      </w:r>
    </w:p>
    <w:p w:rsidR="00D26569" w:rsidRPr="00684F3B" w:rsidRDefault="00D26569" w:rsidP="00D26569">
      <w:pPr>
        <w:jc w:val="center"/>
        <w:rPr>
          <w:rFonts w:eastAsia="Calibri"/>
          <w:b/>
          <w:szCs w:val="28"/>
          <w:lang w:eastAsia="en-US"/>
        </w:rPr>
      </w:pPr>
      <w:proofErr w:type="gramStart"/>
      <w:r w:rsidRPr="00684F3B">
        <w:rPr>
          <w:rFonts w:eastAsia="Calibri"/>
          <w:b/>
          <w:szCs w:val="28"/>
          <w:lang w:eastAsia="en-US"/>
        </w:rPr>
        <w:t>нестационарного</w:t>
      </w:r>
      <w:proofErr w:type="gramEnd"/>
      <w:r w:rsidRPr="00684F3B">
        <w:rPr>
          <w:rFonts w:eastAsia="Calibri"/>
          <w:b/>
          <w:szCs w:val="28"/>
          <w:lang w:eastAsia="en-US"/>
        </w:rPr>
        <w:t xml:space="preserve"> торгового объекта</w:t>
      </w:r>
    </w:p>
    <w:p w:rsidR="00D26569" w:rsidRPr="00684F3B" w:rsidRDefault="00D26569" w:rsidP="00D26569">
      <w:pPr>
        <w:spacing w:before="140"/>
        <w:rPr>
          <w:rFonts w:eastAsia="Calibri"/>
          <w:sz w:val="24"/>
          <w:lang w:eastAsia="en-US"/>
        </w:rPr>
      </w:pPr>
      <w:r w:rsidRPr="00684F3B">
        <w:rPr>
          <w:rFonts w:eastAsia="Calibri"/>
          <w:sz w:val="24"/>
          <w:lang w:eastAsia="en-US"/>
        </w:rPr>
        <w:t>Заявитель _______________________________________________________________________</w:t>
      </w:r>
    </w:p>
    <w:p w:rsidR="00D26569" w:rsidRPr="00684F3B" w:rsidRDefault="00D26569" w:rsidP="00D26569">
      <w:pPr>
        <w:spacing w:before="140"/>
        <w:rPr>
          <w:rFonts w:eastAsia="Calibri"/>
          <w:sz w:val="24"/>
          <w:lang w:eastAsia="en-US"/>
        </w:rPr>
      </w:pPr>
      <w:r w:rsidRPr="00684F3B">
        <w:rPr>
          <w:rFonts w:eastAsia="Calibri"/>
          <w:sz w:val="24"/>
          <w:lang w:eastAsia="en-US"/>
        </w:rPr>
        <w:t>Юридический (домашний) адрес ___________________________________________________</w:t>
      </w:r>
    </w:p>
    <w:p w:rsidR="00D26569" w:rsidRPr="00684F3B" w:rsidRDefault="00D26569" w:rsidP="00D26569">
      <w:pPr>
        <w:spacing w:before="140"/>
        <w:rPr>
          <w:rFonts w:eastAsia="Calibri"/>
          <w:sz w:val="24"/>
          <w:lang w:eastAsia="en-US"/>
        </w:rPr>
      </w:pPr>
      <w:r w:rsidRPr="00684F3B">
        <w:rPr>
          <w:rFonts w:eastAsia="Calibri"/>
          <w:sz w:val="24"/>
          <w:lang w:eastAsia="en-US"/>
        </w:rPr>
        <w:t>Ф. И.О. руководителя предприятия _________________________________________________</w:t>
      </w:r>
    </w:p>
    <w:p w:rsidR="00D26569" w:rsidRPr="00684F3B" w:rsidRDefault="00D26569" w:rsidP="00D26569">
      <w:pPr>
        <w:spacing w:before="140"/>
        <w:rPr>
          <w:rFonts w:eastAsia="Calibri"/>
          <w:sz w:val="24"/>
          <w:lang w:eastAsia="en-US"/>
        </w:rPr>
      </w:pPr>
      <w:r w:rsidRPr="00684F3B">
        <w:rPr>
          <w:rFonts w:eastAsia="Calibri"/>
          <w:sz w:val="24"/>
          <w:lang w:eastAsia="en-US"/>
        </w:rPr>
        <w:t>ИНН заявителя __________________________контактный телефон_______________________</w:t>
      </w:r>
    </w:p>
    <w:p w:rsidR="00D26569" w:rsidRPr="00684F3B" w:rsidRDefault="00D26569" w:rsidP="00D26569">
      <w:pPr>
        <w:spacing w:before="140"/>
        <w:rPr>
          <w:rFonts w:eastAsia="Calibri"/>
          <w:sz w:val="24"/>
          <w:lang w:eastAsia="en-US"/>
        </w:rPr>
      </w:pPr>
      <w:r w:rsidRPr="00684F3B">
        <w:rPr>
          <w:rFonts w:eastAsia="Calibri"/>
          <w:sz w:val="24"/>
          <w:lang w:eastAsia="en-US"/>
        </w:rPr>
        <w:t>ОГРН___________________________________________________________________________</w:t>
      </w:r>
    </w:p>
    <w:p w:rsidR="00D26569" w:rsidRPr="00684F3B" w:rsidRDefault="00D26569" w:rsidP="00D26569">
      <w:pPr>
        <w:spacing w:before="140"/>
        <w:jc w:val="center"/>
        <w:rPr>
          <w:rFonts w:eastAsia="Calibri"/>
          <w:sz w:val="24"/>
          <w:lang w:eastAsia="en-US"/>
        </w:rPr>
      </w:pPr>
      <w:r w:rsidRPr="00684F3B">
        <w:rPr>
          <w:rFonts w:eastAsia="Calibri"/>
          <w:sz w:val="24"/>
          <w:lang w:eastAsia="en-US"/>
        </w:rPr>
        <w:t>_______________________________________________________________________________</w:t>
      </w:r>
    </w:p>
    <w:p w:rsidR="00D26569" w:rsidRPr="00684F3B" w:rsidRDefault="00D26569" w:rsidP="00D26569">
      <w:pPr>
        <w:jc w:val="center"/>
        <w:rPr>
          <w:rFonts w:eastAsia="Calibri"/>
          <w:sz w:val="24"/>
          <w:lang w:eastAsia="en-US"/>
        </w:rPr>
      </w:pPr>
      <w:r w:rsidRPr="00684F3B">
        <w:rPr>
          <w:rFonts w:eastAsia="Calibri"/>
          <w:sz w:val="24"/>
          <w:lang w:eastAsia="en-US"/>
        </w:rPr>
        <w:t>(</w:t>
      </w:r>
      <w:proofErr w:type="gramStart"/>
      <w:r w:rsidRPr="00684F3B">
        <w:rPr>
          <w:rFonts w:eastAsia="Calibri"/>
          <w:sz w:val="24"/>
          <w:lang w:eastAsia="en-US"/>
        </w:rPr>
        <w:t>номер</w:t>
      </w:r>
      <w:proofErr w:type="gramEnd"/>
      <w:r w:rsidRPr="00684F3B">
        <w:rPr>
          <w:rFonts w:eastAsia="Calibri"/>
          <w:sz w:val="24"/>
          <w:lang w:eastAsia="en-US"/>
        </w:rPr>
        <w:t>, дата, кем выдано)</w:t>
      </w:r>
    </w:p>
    <w:p w:rsidR="00D26569" w:rsidRPr="00684F3B" w:rsidRDefault="00D26569" w:rsidP="00D26569">
      <w:pPr>
        <w:spacing w:before="140"/>
        <w:ind w:firstLine="708"/>
        <w:jc w:val="both"/>
        <w:rPr>
          <w:rFonts w:eastAsia="Calibri"/>
          <w:sz w:val="24"/>
          <w:lang w:eastAsia="en-US"/>
        </w:rPr>
      </w:pPr>
      <w:r w:rsidRPr="00684F3B">
        <w:rPr>
          <w:rFonts w:eastAsia="Calibri"/>
          <w:sz w:val="24"/>
          <w:lang w:eastAsia="en-US"/>
        </w:rPr>
        <w:t>Прошу Вас рассмотреть на заседании Конкурсной комиссии по предоставлению права размещения нестационарного торгового объекта на территории Петропавловского сельского поселения возможность размещения ____________________________________________________________________</w:t>
      </w:r>
    </w:p>
    <w:p w:rsidR="00D26569" w:rsidRPr="00684F3B" w:rsidRDefault="00D26569" w:rsidP="00D26569">
      <w:pPr>
        <w:jc w:val="center"/>
        <w:rPr>
          <w:rFonts w:eastAsia="Calibri"/>
          <w:sz w:val="24"/>
          <w:lang w:eastAsia="en-US"/>
        </w:rPr>
      </w:pPr>
      <w:r w:rsidRPr="00684F3B">
        <w:rPr>
          <w:rFonts w:eastAsia="Calibri"/>
          <w:sz w:val="24"/>
          <w:lang w:eastAsia="en-US"/>
        </w:rPr>
        <w:t>(</w:t>
      </w:r>
      <w:proofErr w:type="gramStart"/>
      <w:r w:rsidRPr="00684F3B">
        <w:rPr>
          <w:rFonts w:eastAsia="Calibri"/>
          <w:sz w:val="24"/>
          <w:lang w:eastAsia="en-US"/>
        </w:rPr>
        <w:t>наименование</w:t>
      </w:r>
      <w:proofErr w:type="gramEnd"/>
      <w:r w:rsidRPr="00684F3B">
        <w:rPr>
          <w:rFonts w:eastAsia="Calibri"/>
          <w:sz w:val="24"/>
          <w:lang w:eastAsia="en-US"/>
        </w:rPr>
        <w:t xml:space="preserve"> нестационарного торгового объекта)</w:t>
      </w:r>
    </w:p>
    <w:p w:rsidR="00D26569" w:rsidRPr="00684F3B" w:rsidRDefault="00D26569" w:rsidP="00D26569">
      <w:pPr>
        <w:spacing w:before="140"/>
        <w:rPr>
          <w:rFonts w:eastAsia="Calibri"/>
          <w:sz w:val="24"/>
          <w:lang w:eastAsia="en-US"/>
        </w:rPr>
      </w:pPr>
      <w:proofErr w:type="gramStart"/>
      <w:r w:rsidRPr="00684F3B">
        <w:rPr>
          <w:rFonts w:eastAsia="Calibri"/>
          <w:sz w:val="24"/>
          <w:lang w:eastAsia="en-US"/>
        </w:rPr>
        <w:t>для</w:t>
      </w:r>
      <w:proofErr w:type="gramEnd"/>
      <w:r w:rsidRPr="00684F3B">
        <w:rPr>
          <w:rFonts w:eastAsia="Calibri"/>
          <w:sz w:val="24"/>
          <w:lang w:eastAsia="en-US"/>
        </w:rPr>
        <w:t xml:space="preserve"> реализации __________________________________________________________________,</w:t>
      </w:r>
    </w:p>
    <w:p w:rsidR="00D26569" w:rsidRPr="00684F3B" w:rsidRDefault="00D26569" w:rsidP="00D26569">
      <w:pPr>
        <w:spacing w:before="140"/>
        <w:rPr>
          <w:rFonts w:eastAsia="Calibri"/>
          <w:sz w:val="24"/>
          <w:lang w:eastAsia="en-US"/>
        </w:rPr>
      </w:pPr>
      <w:proofErr w:type="gramStart"/>
      <w:r w:rsidRPr="00684F3B">
        <w:rPr>
          <w:rFonts w:eastAsia="Calibri"/>
          <w:sz w:val="24"/>
          <w:lang w:eastAsia="en-US"/>
        </w:rPr>
        <w:t>расположенного</w:t>
      </w:r>
      <w:proofErr w:type="gramEnd"/>
      <w:r w:rsidRPr="00684F3B">
        <w:rPr>
          <w:rFonts w:eastAsia="Calibri"/>
          <w:sz w:val="24"/>
          <w:lang w:eastAsia="en-US"/>
        </w:rPr>
        <w:t xml:space="preserve"> _________________________________________________________________</w:t>
      </w:r>
    </w:p>
    <w:p w:rsidR="00D26569" w:rsidRPr="00684F3B" w:rsidRDefault="00D26569" w:rsidP="00D26569">
      <w:pPr>
        <w:spacing w:before="140"/>
        <w:jc w:val="center"/>
        <w:rPr>
          <w:rFonts w:eastAsia="Calibri"/>
          <w:sz w:val="24"/>
          <w:lang w:eastAsia="en-US"/>
        </w:rPr>
      </w:pPr>
      <w:r w:rsidRPr="00684F3B">
        <w:rPr>
          <w:rFonts w:eastAsia="Calibri"/>
          <w:sz w:val="24"/>
          <w:lang w:eastAsia="en-US"/>
        </w:rPr>
        <w:t>________________________________________________________________________________</w:t>
      </w:r>
    </w:p>
    <w:p w:rsidR="00D26569" w:rsidRPr="00684F3B" w:rsidRDefault="00D26569" w:rsidP="00D26569">
      <w:pPr>
        <w:jc w:val="center"/>
        <w:rPr>
          <w:rFonts w:eastAsia="Calibri"/>
          <w:sz w:val="24"/>
          <w:lang w:eastAsia="en-US"/>
        </w:rPr>
      </w:pPr>
      <w:r w:rsidRPr="00684F3B">
        <w:rPr>
          <w:rFonts w:eastAsia="Calibri"/>
          <w:sz w:val="24"/>
          <w:lang w:eastAsia="en-US"/>
        </w:rPr>
        <w:t>(</w:t>
      </w:r>
      <w:proofErr w:type="gramStart"/>
      <w:r w:rsidRPr="00684F3B">
        <w:rPr>
          <w:rFonts w:eastAsia="Calibri"/>
          <w:sz w:val="24"/>
          <w:lang w:eastAsia="en-US"/>
        </w:rPr>
        <w:t>точный</w:t>
      </w:r>
      <w:proofErr w:type="gramEnd"/>
      <w:r w:rsidRPr="00684F3B">
        <w:rPr>
          <w:rFonts w:eastAsia="Calibri"/>
          <w:sz w:val="24"/>
          <w:lang w:eastAsia="en-US"/>
        </w:rPr>
        <w:t xml:space="preserve"> адрес с привязкой к № дома, строения)</w:t>
      </w:r>
    </w:p>
    <w:p w:rsidR="00D26569" w:rsidRPr="00684F3B" w:rsidRDefault="00D26569" w:rsidP="00D26569">
      <w:pPr>
        <w:spacing w:before="140"/>
        <w:rPr>
          <w:rFonts w:eastAsia="Calibri"/>
          <w:sz w:val="24"/>
          <w:lang w:eastAsia="en-US"/>
        </w:rPr>
      </w:pPr>
      <w:r w:rsidRPr="00684F3B">
        <w:rPr>
          <w:rFonts w:eastAsia="Calibri"/>
          <w:sz w:val="24"/>
          <w:lang w:eastAsia="en-US"/>
        </w:rPr>
        <w:t>1.______________________________________________________________________________</w:t>
      </w:r>
    </w:p>
    <w:p w:rsidR="00D26569" w:rsidRPr="00684F3B" w:rsidRDefault="00D26569" w:rsidP="00D26569">
      <w:pPr>
        <w:ind w:firstLine="708"/>
        <w:jc w:val="both"/>
        <w:rPr>
          <w:rFonts w:eastAsia="Calibri"/>
          <w:sz w:val="24"/>
          <w:lang w:eastAsia="en-US"/>
        </w:rPr>
      </w:pPr>
      <w:r w:rsidRPr="00684F3B">
        <w:rPr>
          <w:rFonts w:eastAsia="Calibri"/>
          <w:sz w:val="24"/>
          <w:lang w:eastAsia="en-US"/>
        </w:rPr>
        <w:t>С положением о порядке размещения нестационарных торговых объектов, ознакомлен (на).</w:t>
      </w:r>
    </w:p>
    <w:p w:rsidR="00D26569" w:rsidRPr="00684F3B" w:rsidRDefault="00D26569" w:rsidP="00D26569">
      <w:pPr>
        <w:ind w:firstLine="708"/>
        <w:jc w:val="both"/>
        <w:rPr>
          <w:rFonts w:eastAsia="Calibri"/>
          <w:sz w:val="24"/>
          <w:lang w:eastAsia="en-US"/>
        </w:rPr>
      </w:pPr>
      <w:r w:rsidRPr="00684F3B">
        <w:rPr>
          <w:rFonts w:eastAsia="Calibri"/>
          <w:sz w:val="24"/>
          <w:lang w:eastAsia="en-US"/>
        </w:rPr>
        <w:t>Настоящим заявлением подтверждаем, что в отношении хозяйствующего субъекта не проводится процедура ликвидации и банкротства, деятельность не приостановлена.</w:t>
      </w:r>
    </w:p>
    <w:p w:rsidR="00D26569" w:rsidRPr="00684F3B" w:rsidRDefault="00D26569" w:rsidP="00D26569">
      <w:pPr>
        <w:ind w:firstLine="708"/>
        <w:jc w:val="both"/>
        <w:rPr>
          <w:rFonts w:eastAsia="Calibri"/>
          <w:sz w:val="24"/>
          <w:lang w:eastAsia="en-US"/>
        </w:rPr>
      </w:pPr>
      <w:r w:rsidRPr="00684F3B">
        <w:rPr>
          <w:rFonts w:eastAsia="Calibri"/>
          <w:sz w:val="24"/>
          <w:lang w:eastAsia="en-US"/>
        </w:rPr>
        <w:t>К заявлению прилагаю пакет (запечатанный конверт) с документами, оформленными в соответствии с требованиями положения о размещении нестационарных торговых объектов.</w:t>
      </w:r>
    </w:p>
    <w:p w:rsidR="00D26569" w:rsidRPr="00684F3B" w:rsidRDefault="00D26569" w:rsidP="00D26569">
      <w:pPr>
        <w:jc w:val="both"/>
        <w:rPr>
          <w:rFonts w:eastAsia="Calibri"/>
          <w:sz w:val="24"/>
          <w:lang w:eastAsia="en-US"/>
        </w:rPr>
      </w:pPr>
    </w:p>
    <w:p w:rsidR="00D26569" w:rsidRPr="00684F3B" w:rsidRDefault="00D26569" w:rsidP="00D26569">
      <w:pPr>
        <w:jc w:val="both"/>
        <w:rPr>
          <w:rFonts w:eastAsia="Calibri"/>
          <w:sz w:val="24"/>
          <w:lang w:eastAsia="en-US"/>
        </w:rPr>
      </w:pPr>
      <w:r w:rsidRPr="00684F3B">
        <w:rPr>
          <w:rFonts w:eastAsia="Calibri"/>
          <w:sz w:val="24"/>
          <w:lang w:eastAsia="en-US"/>
        </w:rPr>
        <w:t>М. П.</w:t>
      </w:r>
    </w:p>
    <w:p w:rsidR="00D26569" w:rsidRPr="00684F3B" w:rsidRDefault="00D26569" w:rsidP="00D26569">
      <w:pPr>
        <w:jc w:val="both"/>
        <w:rPr>
          <w:rFonts w:eastAsia="Calibri"/>
          <w:sz w:val="24"/>
          <w:lang w:eastAsia="en-US"/>
        </w:rPr>
      </w:pPr>
      <w:r w:rsidRPr="00684F3B">
        <w:rPr>
          <w:rFonts w:eastAsia="Calibri"/>
          <w:sz w:val="24"/>
          <w:lang w:eastAsia="en-US"/>
        </w:rPr>
        <w:t>«____» ____________ 20___г.                         _________________________</w:t>
      </w:r>
    </w:p>
    <w:p w:rsidR="00D26569" w:rsidRPr="00684F3B" w:rsidRDefault="00D26569" w:rsidP="00D26569">
      <w:pPr>
        <w:jc w:val="both"/>
        <w:rPr>
          <w:rFonts w:eastAsia="Calibri"/>
          <w:sz w:val="24"/>
          <w:lang w:eastAsia="en-US"/>
        </w:rPr>
      </w:pPr>
      <w:r w:rsidRPr="00684F3B">
        <w:rPr>
          <w:rFonts w:eastAsia="Calibri"/>
          <w:sz w:val="24"/>
          <w:lang w:eastAsia="en-US"/>
        </w:rPr>
        <w:t xml:space="preserve">    (</w:t>
      </w:r>
      <w:proofErr w:type="gramStart"/>
      <w:r w:rsidRPr="00684F3B">
        <w:rPr>
          <w:rFonts w:eastAsia="Calibri"/>
          <w:sz w:val="24"/>
          <w:lang w:eastAsia="en-US"/>
        </w:rPr>
        <w:t>дата</w:t>
      </w:r>
      <w:proofErr w:type="gramEnd"/>
      <w:r w:rsidRPr="00684F3B">
        <w:rPr>
          <w:rFonts w:eastAsia="Calibri"/>
          <w:sz w:val="24"/>
          <w:lang w:eastAsia="en-US"/>
        </w:rPr>
        <w:t xml:space="preserve"> подачи заявления)            (Ф. И.О., подпись предпринимателя или руководителя предприятия)</w:t>
      </w:r>
    </w:p>
    <w:p w:rsidR="00D26569" w:rsidRPr="00684F3B" w:rsidRDefault="00D26569" w:rsidP="00D26569">
      <w:pPr>
        <w:jc w:val="both"/>
        <w:rPr>
          <w:rFonts w:eastAsia="Calibri"/>
          <w:sz w:val="24"/>
          <w:lang w:eastAsia="en-US"/>
        </w:rPr>
      </w:pPr>
    </w:p>
    <w:p w:rsidR="00D26569" w:rsidRPr="00684F3B" w:rsidRDefault="00D26569" w:rsidP="00D26569">
      <w:pPr>
        <w:jc w:val="both"/>
        <w:rPr>
          <w:rFonts w:eastAsia="Calibri"/>
          <w:sz w:val="24"/>
          <w:lang w:eastAsia="en-US"/>
        </w:rPr>
      </w:pPr>
      <w:r w:rsidRPr="00684F3B">
        <w:rPr>
          <w:rFonts w:eastAsia="Calibri"/>
          <w:sz w:val="24"/>
          <w:lang w:eastAsia="en-US"/>
        </w:rPr>
        <w:t xml:space="preserve"> «____» ____________ 20___г.                         __________________________</w:t>
      </w:r>
    </w:p>
    <w:p w:rsidR="00D26569" w:rsidRPr="00684F3B" w:rsidRDefault="00D26569" w:rsidP="00D26569">
      <w:pPr>
        <w:jc w:val="both"/>
        <w:rPr>
          <w:rFonts w:eastAsia="Calibri"/>
          <w:sz w:val="24"/>
          <w:lang w:eastAsia="en-US"/>
        </w:rPr>
      </w:pPr>
      <w:r w:rsidRPr="00684F3B">
        <w:rPr>
          <w:rFonts w:eastAsia="Calibri"/>
          <w:sz w:val="24"/>
          <w:lang w:eastAsia="en-US"/>
        </w:rPr>
        <w:t>(</w:t>
      </w:r>
      <w:proofErr w:type="gramStart"/>
      <w:r w:rsidRPr="00684F3B">
        <w:rPr>
          <w:rFonts w:eastAsia="Calibri"/>
          <w:sz w:val="24"/>
          <w:lang w:eastAsia="en-US"/>
        </w:rPr>
        <w:t>дата</w:t>
      </w:r>
      <w:proofErr w:type="gramEnd"/>
      <w:r w:rsidRPr="00684F3B">
        <w:rPr>
          <w:rFonts w:eastAsia="Calibri"/>
          <w:sz w:val="24"/>
          <w:lang w:eastAsia="en-US"/>
        </w:rPr>
        <w:t xml:space="preserve"> принятия заявления)                                     (Ф. И.О., подпись, принявшего заявление)</w:t>
      </w:r>
    </w:p>
    <w:p w:rsidR="00D26569" w:rsidRPr="00684F3B" w:rsidRDefault="00D26569" w:rsidP="00D26569">
      <w:pPr>
        <w:jc w:val="both"/>
        <w:rPr>
          <w:rFonts w:eastAsia="Calibri"/>
          <w:sz w:val="24"/>
          <w:lang w:eastAsia="en-US"/>
        </w:rPr>
      </w:pPr>
    </w:p>
    <w:p w:rsidR="00D26569" w:rsidRPr="00684F3B" w:rsidRDefault="00D26569" w:rsidP="00D26569">
      <w:pPr>
        <w:jc w:val="both"/>
        <w:rPr>
          <w:rFonts w:ascii="Calibri" w:eastAsia="Calibri" w:hAnsi="Calibri"/>
          <w:sz w:val="22"/>
          <w:szCs w:val="22"/>
          <w:lang w:eastAsia="en-US"/>
        </w:rPr>
      </w:pPr>
      <w:r w:rsidRPr="00684F3B">
        <w:rPr>
          <w:rFonts w:eastAsia="Calibri"/>
          <w:sz w:val="24"/>
          <w:lang w:eastAsia="en-US"/>
        </w:rPr>
        <w:t>№ регистрации ___________</w:t>
      </w:r>
    </w:p>
    <w:p w:rsidR="00D26569" w:rsidRPr="00684F3B" w:rsidRDefault="00D26569" w:rsidP="00D26569">
      <w:pPr>
        <w:pStyle w:val="a5"/>
        <w:ind w:left="4956" w:right="-81" w:firstLine="708"/>
        <w:jc w:val="center"/>
      </w:pPr>
      <w:r w:rsidRPr="00684F3B">
        <w:lastRenderedPageBreak/>
        <w:t>Приложение №2</w:t>
      </w:r>
    </w:p>
    <w:p w:rsidR="00D26569" w:rsidRPr="00684F3B" w:rsidRDefault="00D26569" w:rsidP="00D26569">
      <w:pPr>
        <w:pStyle w:val="a5"/>
        <w:ind w:left="4956" w:right="-81" w:firstLine="708"/>
        <w:jc w:val="center"/>
      </w:pPr>
      <w:r w:rsidRPr="00684F3B">
        <w:t xml:space="preserve"> </w:t>
      </w:r>
      <w:proofErr w:type="gramStart"/>
      <w:r w:rsidRPr="00684F3B">
        <w:t>к</w:t>
      </w:r>
      <w:proofErr w:type="gramEnd"/>
      <w:r w:rsidRPr="00684F3B">
        <w:t xml:space="preserve"> информационному сообщению</w:t>
      </w:r>
    </w:p>
    <w:p w:rsidR="00D26569" w:rsidRDefault="00D26569" w:rsidP="00D26569">
      <w:pPr>
        <w:pStyle w:val="a5"/>
        <w:ind w:right="-81" w:firstLine="708"/>
        <w:jc w:val="center"/>
        <w:rPr>
          <w:b/>
          <w:sz w:val="21"/>
          <w:szCs w:val="21"/>
        </w:rPr>
      </w:pPr>
    </w:p>
    <w:p w:rsidR="00D26569" w:rsidRDefault="00D26569" w:rsidP="00D26569">
      <w:pPr>
        <w:pStyle w:val="a5"/>
        <w:ind w:right="-81" w:firstLine="708"/>
        <w:jc w:val="center"/>
        <w:rPr>
          <w:b/>
          <w:sz w:val="21"/>
          <w:szCs w:val="21"/>
        </w:rPr>
      </w:pPr>
    </w:p>
    <w:p w:rsidR="00D26569" w:rsidRPr="001849B6" w:rsidRDefault="00D26569" w:rsidP="00D26569">
      <w:pPr>
        <w:shd w:val="clear" w:color="auto" w:fill="FFFFFF"/>
        <w:jc w:val="center"/>
        <w:rPr>
          <w:b/>
          <w:color w:val="000000"/>
          <w:szCs w:val="28"/>
        </w:rPr>
      </w:pPr>
      <w:r w:rsidRPr="001849B6">
        <w:rPr>
          <w:b/>
          <w:bCs/>
          <w:color w:val="000000"/>
          <w:szCs w:val="28"/>
        </w:rPr>
        <w:t>ФОРМА</w:t>
      </w:r>
    </w:p>
    <w:p w:rsidR="00D26569" w:rsidRPr="001849B6" w:rsidRDefault="00D26569" w:rsidP="00D26569">
      <w:pPr>
        <w:shd w:val="clear" w:color="auto" w:fill="FFFFFF"/>
        <w:jc w:val="center"/>
        <w:rPr>
          <w:b/>
          <w:color w:val="000000"/>
          <w:szCs w:val="28"/>
        </w:rPr>
      </w:pPr>
      <w:proofErr w:type="gramStart"/>
      <w:r w:rsidRPr="001849B6">
        <w:rPr>
          <w:b/>
          <w:bCs/>
          <w:color w:val="000000"/>
          <w:szCs w:val="28"/>
        </w:rPr>
        <w:t>финансового</w:t>
      </w:r>
      <w:proofErr w:type="gramEnd"/>
      <w:r w:rsidRPr="001849B6">
        <w:rPr>
          <w:b/>
          <w:bCs/>
          <w:color w:val="000000"/>
          <w:szCs w:val="28"/>
        </w:rPr>
        <w:t xml:space="preserve"> предложения (платы)</w:t>
      </w:r>
    </w:p>
    <w:p w:rsidR="00D26569" w:rsidRPr="001849B6" w:rsidRDefault="00D26569" w:rsidP="00D26569">
      <w:pPr>
        <w:shd w:val="clear" w:color="auto" w:fill="FFFFFF"/>
        <w:jc w:val="center"/>
        <w:rPr>
          <w:b/>
          <w:bCs/>
          <w:color w:val="000000"/>
          <w:szCs w:val="28"/>
        </w:rPr>
      </w:pPr>
      <w:proofErr w:type="gramStart"/>
      <w:r w:rsidRPr="001849B6">
        <w:rPr>
          <w:b/>
          <w:bCs/>
          <w:color w:val="000000"/>
          <w:szCs w:val="28"/>
        </w:rPr>
        <w:t>и</w:t>
      </w:r>
      <w:proofErr w:type="gramEnd"/>
      <w:r w:rsidRPr="001849B6">
        <w:rPr>
          <w:b/>
          <w:bCs/>
          <w:color w:val="000000"/>
          <w:szCs w:val="28"/>
        </w:rPr>
        <w:t xml:space="preserve"> срока размещения нестационарного торгового объекта</w:t>
      </w:r>
    </w:p>
    <w:p w:rsidR="00D26569" w:rsidRPr="001849B6" w:rsidRDefault="00D26569" w:rsidP="00D26569">
      <w:pPr>
        <w:shd w:val="clear" w:color="auto" w:fill="FFFFFF"/>
        <w:jc w:val="both"/>
        <w:rPr>
          <w:b/>
          <w:bCs/>
          <w:color w:val="000000"/>
          <w:szCs w:val="28"/>
        </w:rPr>
      </w:pPr>
    </w:p>
    <w:tbl>
      <w:tblPr>
        <w:tblW w:w="0" w:type="auto"/>
        <w:tblInd w:w="135" w:type="dxa"/>
        <w:shd w:val="clear" w:color="auto" w:fill="FFFFFF"/>
        <w:tblCellMar>
          <w:top w:w="15" w:type="dxa"/>
          <w:left w:w="15" w:type="dxa"/>
          <w:bottom w:w="15" w:type="dxa"/>
          <w:right w:w="15" w:type="dxa"/>
        </w:tblCellMar>
        <w:tblLook w:val="0000" w:firstRow="0" w:lastRow="0" w:firstColumn="0" w:lastColumn="0" w:noHBand="0" w:noVBand="0"/>
      </w:tblPr>
      <w:tblGrid>
        <w:gridCol w:w="9503"/>
      </w:tblGrid>
      <w:tr w:rsidR="00D26569" w:rsidRPr="001849B6" w:rsidTr="00F40353">
        <w:trPr>
          <w:trHeight w:val="473"/>
        </w:trPr>
        <w:tc>
          <w:tcPr>
            <w:tcW w:w="9719" w:type="dxa"/>
            <w:shd w:val="clear" w:color="auto" w:fill="FFFFFF"/>
            <w:tcMar>
              <w:top w:w="0" w:type="dxa"/>
              <w:left w:w="108" w:type="dxa"/>
              <w:bottom w:w="0" w:type="dxa"/>
              <w:right w:w="108" w:type="dxa"/>
            </w:tcMar>
          </w:tcPr>
          <w:p w:rsidR="00D26569" w:rsidRPr="00684F3B" w:rsidRDefault="00D26569" w:rsidP="00F40353">
            <w:pPr>
              <w:jc w:val="both"/>
              <w:rPr>
                <w:color w:val="000000"/>
                <w:sz w:val="24"/>
              </w:rPr>
            </w:pPr>
            <w:r w:rsidRPr="00684F3B">
              <w:rPr>
                <w:bCs/>
                <w:color w:val="000000"/>
                <w:sz w:val="24"/>
              </w:rPr>
              <w:t xml:space="preserve">Финансовое предложение предпринимателя </w:t>
            </w:r>
            <w:r w:rsidRPr="00684F3B">
              <w:rPr>
                <w:color w:val="000000"/>
                <w:sz w:val="24"/>
              </w:rPr>
              <w:t>___________________________________________________________________</w:t>
            </w:r>
          </w:p>
          <w:p w:rsidR="00D26569" w:rsidRPr="00684F3B" w:rsidRDefault="00D26569" w:rsidP="00F40353">
            <w:pPr>
              <w:jc w:val="center"/>
              <w:rPr>
                <w:color w:val="000000"/>
                <w:sz w:val="24"/>
              </w:rPr>
            </w:pPr>
            <w:r w:rsidRPr="00684F3B">
              <w:rPr>
                <w:color w:val="000000"/>
                <w:sz w:val="24"/>
              </w:rPr>
              <w:t>(Ф. И.О. предпринимателя, наименование юридического лица)</w:t>
            </w:r>
          </w:p>
          <w:p w:rsidR="00D26569" w:rsidRPr="00684F3B" w:rsidRDefault="00D26569" w:rsidP="00F40353">
            <w:pPr>
              <w:jc w:val="both"/>
              <w:rPr>
                <w:color w:val="000000"/>
                <w:sz w:val="24"/>
              </w:rPr>
            </w:pPr>
            <w:r w:rsidRPr="00684F3B">
              <w:rPr>
                <w:bCs/>
                <w:color w:val="000000"/>
                <w:sz w:val="24"/>
              </w:rPr>
              <w:t>За размещение</w:t>
            </w:r>
            <w:r w:rsidRPr="00684F3B">
              <w:rPr>
                <w:color w:val="000000"/>
                <w:sz w:val="24"/>
              </w:rPr>
              <w:t>_______________________________________________________</w:t>
            </w:r>
          </w:p>
          <w:p w:rsidR="00D26569" w:rsidRPr="00684F3B" w:rsidRDefault="00D26569" w:rsidP="00F40353">
            <w:pPr>
              <w:jc w:val="both"/>
              <w:rPr>
                <w:color w:val="000000"/>
                <w:sz w:val="24"/>
              </w:rPr>
            </w:pPr>
            <w:r w:rsidRPr="00684F3B">
              <w:rPr>
                <w:color w:val="000000"/>
                <w:sz w:val="24"/>
              </w:rPr>
              <w:t xml:space="preserve">                                                  (</w:t>
            </w:r>
            <w:proofErr w:type="gramStart"/>
            <w:r w:rsidRPr="00684F3B">
              <w:rPr>
                <w:color w:val="000000"/>
                <w:sz w:val="24"/>
              </w:rPr>
              <w:t>тип</w:t>
            </w:r>
            <w:proofErr w:type="gramEnd"/>
            <w:r w:rsidRPr="00684F3B">
              <w:rPr>
                <w:color w:val="000000"/>
                <w:sz w:val="24"/>
              </w:rPr>
              <w:t xml:space="preserve"> объекта, ассортимент товаров)</w:t>
            </w:r>
          </w:p>
          <w:p w:rsidR="00D26569" w:rsidRPr="00684F3B" w:rsidRDefault="00D26569" w:rsidP="00F40353">
            <w:pPr>
              <w:jc w:val="both"/>
              <w:rPr>
                <w:color w:val="000000"/>
                <w:sz w:val="24"/>
              </w:rPr>
            </w:pPr>
            <w:r w:rsidRPr="00684F3B">
              <w:rPr>
                <w:color w:val="000000"/>
                <w:sz w:val="24"/>
              </w:rPr>
              <w:t>______________________________________________________________________________________________________________________________________</w:t>
            </w:r>
          </w:p>
          <w:p w:rsidR="00D26569" w:rsidRPr="00684F3B" w:rsidRDefault="00D26569" w:rsidP="00F40353">
            <w:pPr>
              <w:jc w:val="both"/>
              <w:rPr>
                <w:color w:val="000000"/>
                <w:sz w:val="24"/>
              </w:rPr>
            </w:pPr>
            <w:proofErr w:type="gramStart"/>
            <w:r w:rsidRPr="00684F3B">
              <w:rPr>
                <w:bCs/>
                <w:color w:val="000000"/>
                <w:sz w:val="24"/>
              </w:rPr>
              <w:t>на</w:t>
            </w:r>
            <w:proofErr w:type="gramEnd"/>
            <w:r w:rsidRPr="00684F3B">
              <w:rPr>
                <w:bCs/>
                <w:color w:val="000000"/>
                <w:sz w:val="24"/>
              </w:rPr>
              <w:t xml:space="preserve"> период</w:t>
            </w:r>
            <w:r w:rsidRPr="00684F3B">
              <w:rPr>
                <w:color w:val="000000"/>
                <w:sz w:val="24"/>
              </w:rPr>
              <w:t xml:space="preserve"> с «____» _____________20__ г. по «____» _______________20__ г.</w:t>
            </w:r>
          </w:p>
          <w:p w:rsidR="00D26569" w:rsidRPr="00684F3B" w:rsidRDefault="00D26569" w:rsidP="00F40353">
            <w:pPr>
              <w:shd w:val="clear" w:color="auto" w:fill="FFFFFF"/>
              <w:jc w:val="both"/>
              <w:rPr>
                <w:color w:val="000000"/>
                <w:sz w:val="24"/>
              </w:rPr>
            </w:pPr>
            <w:r w:rsidRPr="00684F3B">
              <w:rPr>
                <w:bCs/>
                <w:color w:val="000000"/>
                <w:sz w:val="24"/>
              </w:rPr>
              <w:t>Стартовый размер</w:t>
            </w:r>
            <w:r w:rsidRPr="00684F3B">
              <w:rPr>
                <w:color w:val="000000"/>
                <w:sz w:val="24"/>
              </w:rPr>
              <w:t xml:space="preserve"> </w:t>
            </w:r>
            <w:r w:rsidRPr="00684F3B">
              <w:rPr>
                <w:bCs/>
                <w:color w:val="000000"/>
                <w:sz w:val="24"/>
              </w:rPr>
              <w:t>платы за предоставление права на размещение нестационарного торгового объекта:</w:t>
            </w:r>
            <w:r w:rsidRPr="00684F3B">
              <w:rPr>
                <w:color w:val="000000"/>
                <w:sz w:val="24"/>
              </w:rPr>
              <w:t xml:space="preserve"> ежемесячно _________________________________________ руб.</w:t>
            </w:r>
          </w:p>
          <w:p w:rsidR="00D26569" w:rsidRPr="00684F3B" w:rsidRDefault="00D26569" w:rsidP="00F40353">
            <w:pPr>
              <w:jc w:val="both"/>
              <w:rPr>
                <w:color w:val="000000"/>
                <w:sz w:val="24"/>
              </w:rPr>
            </w:pPr>
            <w:r w:rsidRPr="00684F3B">
              <w:rPr>
                <w:color w:val="000000"/>
                <w:sz w:val="24"/>
              </w:rPr>
              <w:t>___________________________________________________________________</w:t>
            </w:r>
          </w:p>
          <w:p w:rsidR="00D26569" w:rsidRPr="00684F3B" w:rsidRDefault="00D26569" w:rsidP="00F40353">
            <w:pPr>
              <w:jc w:val="center"/>
              <w:rPr>
                <w:color w:val="000000"/>
                <w:sz w:val="24"/>
              </w:rPr>
            </w:pPr>
            <w:r w:rsidRPr="00684F3B">
              <w:rPr>
                <w:color w:val="000000"/>
                <w:sz w:val="24"/>
              </w:rPr>
              <w:t>(</w:t>
            </w:r>
            <w:proofErr w:type="gramStart"/>
            <w:r w:rsidRPr="00684F3B">
              <w:rPr>
                <w:color w:val="000000"/>
                <w:sz w:val="24"/>
              </w:rPr>
              <w:t>сумма</w:t>
            </w:r>
            <w:proofErr w:type="gramEnd"/>
            <w:r w:rsidRPr="00684F3B">
              <w:rPr>
                <w:color w:val="000000"/>
                <w:sz w:val="24"/>
              </w:rPr>
              <w:t xml:space="preserve"> прописью)</w:t>
            </w:r>
          </w:p>
          <w:p w:rsidR="00D26569" w:rsidRPr="00684F3B" w:rsidRDefault="00D26569" w:rsidP="00F40353">
            <w:pPr>
              <w:jc w:val="both"/>
              <w:rPr>
                <w:bCs/>
                <w:color w:val="000000"/>
                <w:sz w:val="24"/>
              </w:rPr>
            </w:pPr>
            <w:r w:rsidRPr="00684F3B">
              <w:rPr>
                <w:bCs/>
                <w:color w:val="000000"/>
                <w:sz w:val="24"/>
              </w:rPr>
              <w:t>Предложение предпринимателя</w:t>
            </w:r>
            <w:r w:rsidRPr="00684F3B">
              <w:rPr>
                <w:color w:val="000000"/>
                <w:sz w:val="24"/>
              </w:rPr>
              <w:t xml:space="preserve">: </w:t>
            </w:r>
            <w:r w:rsidRPr="00684F3B">
              <w:rPr>
                <w:bCs/>
                <w:color w:val="000000"/>
                <w:sz w:val="24"/>
              </w:rPr>
              <w:t>размер</w:t>
            </w:r>
            <w:r w:rsidRPr="00684F3B">
              <w:rPr>
                <w:color w:val="000000"/>
                <w:sz w:val="24"/>
              </w:rPr>
              <w:t xml:space="preserve"> </w:t>
            </w:r>
            <w:r w:rsidRPr="00684F3B">
              <w:rPr>
                <w:bCs/>
                <w:color w:val="000000"/>
                <w:sz w:val="24"/>
              </w:rPr>
              <w:t xml:space="preserve">платы за предоставление права на размещение нестационарного торгового объекта, </w:t>
            </w:r>
          </w:p>
          <w:p w:rsidR="00D26569" w:rsidRPr="00684F3B" w:rsidRDefault="00D26569" w:rsidP="00F40353">
            <w:pPr>
              <w:jc w:val="both"/>
              <w:rPr>
                <w:color w:val="000000"/>
                <w:sz w:val="24"/>
              </w:rPr>
            </w:pPr>
            <w:proofErr w:type="gramStart"/>
            <w:r w:rsidRPr="00684F3B">
              <w:rPr>
                <w:color w:val="000000"/>
                <w:sz w:val="24"/>
              </w:rPr>
              <w:t>ежемесячно</w:t>
            </w:r>
            <w:proofErr w:type="gramEnd"/>
            <w:r w:rsidRPr="00684F3B">
              <w:rPr>
                <w:color w:val="000000"/>
                <w:sz w:val="24"/>
              </w:rPr>
              <w:t>: _____________________________ руб. ______________________________________________________________________________________________________________________________________</w:t>
            </w:r>
          </w:p>
          <w:p w:rsidR="00D26569" w:rsidRPr="00684F3B" w:rsidRDefault="00D26569" w:rsidP="00F40353">
            <w:pPr>
              <w:jc w:val="center"/>
              <w:rPr>
                <w:bCs/>
                <w:color w:val="000000"/>
                <w:sz w:val="24"/>
              </w:rPr>
            </w:pPr>
            <w:r w:rsidRPr="00684F3B">
              <w:rPr>
                <w:bCs/>
                <w:color w:val="000000"/>
                <w:sz w:val="24"/>
              </w:rPr>
              <w:t>(</w:t>
            </w:r>
            <w:proofErr w:type="gramStart"/>
            <w:r w:rsidRPr="00684F3B">
              <w:rPr>
                <w:bCs/>
                <w:color w:val="000000"/>
                <w:sz w:val="24"/>
              </w:rPr>
              <w:t>сумма</w:t>
            </w:r>
            <w:proofErr w:type="gramEnd"/>
            <w:r w:rsidRPr="00684F3B">
              <w:rPr>
                <w:bCs/>
                <w:color w:val="000000"/>
                <w:sz w:val="24"/>
              </w:rPr>
              <w:t xml:space="preserve"> прописью)</w:t>
            </w:r>
          </w:p>
          <w:p w:rsidR="00D26569" w:rsidRPr="00684F3B" w:rsidRDefault="00D26569" w:rsidP="00F40353">
            <w:pPr>
              <w:jc w:val="both"/>
              <w:rPr>
                <w:color w:val="000000"/>
                <w:sz w:val="24"/>
              </w:rPr>
            </w:pPr>
            <w:proofErr w:type="gramStart"/>
            <w:r w:rsidRPr="00684F3B">
              <w:rPr>
                <w:color w:val="000000"/>
                <w:sz w:val="24"/>
              </w:rPr>
              <w:t>срок</w:t>
            </w:r>
            <w:proofErr w:type="gramEnd"/>
            <w:r w:rsidRPr="00684F3B">
              <w:rPr>
                <w:color w:val="000000"/>
                <w:sz w:val="24"/>
              </w:rPr>
              <w:t xml:space="preserve"> установки нестационарного торгового объекта, _____________________________________________________________</w:t>
            </w:r>
          </w:p>
          <w:p w:rsidR="00D26569" w:rsidRPr="00684F3B" w:rsidRDefault="00D26569" w:rsidP="00F40353">
            <w:pPr>
              <w:jc w:val="both"/>
              <w:rPr>
                <w:color w:val="000000"/>
                <w:sz w:val="24"/>
              </w:rPr>
            </w:pPr>
            <w:r w:rsidRPr="00684F3B">
              <w:rPr>
                <w:bCs/>
                <w:color w:val="000000"/>
                <w:sz w:val="24"/>
              </w:rPr>
              <w:t>Дата</w:t>
            </w:r>
            <w:r w:rsidRPr="00684F3B">
              <w:rPr>
                <w:color w:val="000000"/>
                <w:sz w:val="24"/>
              </w:rPr>
              <w:t xml:space="preserve"> ______________________ </w:t>
            </w:r>
            <w:r w:rsidRPr="00684F3B">
              <w:rPr>
                <w:bCs/>
                <w:color w:val="000000"/>
                <w:sz w:val="24"/>
              </w:rPr>
              <w:t>Подпись</w:t>
            </w:r>
            <w:r w:rsidRPr="00684F3B">
              <w:rPr>
                <w:color w:val="000000"/>
                <w:sz w:val="24"/>
              </w:rPr>
              <w:t xml:space="preserve"> __________________________</w:t>
            </w:r>
          </w:p>
        </w:tc>
      </w:tr>
    </w:tbl>
    <w:p w:rsidR="00D26569" w:rsidRDefault="00D26569" w:rsidP="00D26569">
      <w:pPr>
        <w:pStyle w:val="a5"/>
        <w:ind w:right="-81" w:firstLine="708"/>
        <w:jc w:val="center"/>
        <w:rPr>
          <w:b/>
          <w:sz w:val="21"/>
          <w:szCs w:val="21"/>
        </w:rPr>
      </w:pPr>
    </w:p>
    <w:p w:rsidR="00D26569" w:rsidRDefault="00D26569" w:rsidP="00D26569">
      <w:pPr>
        <w:pStyle w:val="a5"/>
        <w:ind w:right="-81" w:firstLine="708"/>
        <w:jc w:val="center"/>
        <w:rPr>
          <w:b/>
          <w:sz w:val="21"/>
          <w:szCs w:val="21"/>
        </w:rPr>
      </w:pPr>
    </w:p>
    <w:p w:rsidR="00D26569" w:rsidRDefault="00D26569" w:rsidP="00D26569">
      <w:pPr>
        <w:pStyle w:val="a5"/>
        <w:ind w:right="-81"/>
        <w:jc w:val="both"/>
        <w:rPr>
          <w:sz w:val="28"/>
          <w:szCs w:val="28"/>
        </w:rPr>
      </w:pPr>
      <w:r w:rsidRPr="00684F3B">
        <w:rPr>
          <w:sz w:val="28"/>
          <w:szCs w:val="28"/>
        </w:rPr>
        <w:t>Глава</w:t>
      </w:r>
      <w:r>
        <w:rPr>
          <w:sz w:val="28"/>
          <w:szCs w:val="28"/>
        </w:rPr>
        <w:t xml:space="preserve"> </w:t>
      </w:r>
      <w:r w:rsidRPr="00684F3B">
        <w:rPr>
          <w:sz w:val="28"/>
          <w:szCs w:val="28"/>
        </w:rPr>
        <w:t>Петро</w:t>
      </w:r>
      <w:r>
        <w:rPr>
          <w:sz w:val="28"/>
          <w:szCs w:val="28"/>
        </w:rPr>
        <w:t>павловского</w:t>
      </w:r>
    </w:p>
    <w:p w:rsidR="00D26569" w:rsidRDefault="00D26569" w:rsidP="00D26569">
      <w:pPr>
        <w:pStyle w:val="a5"/>
        <w:ind w:right="-81"/>
        <w:jc w:val="both"/>
        <w:rPr>
          <w:sz w:val="28"/>
          <w:szCs w:val="28"/>
        </w:rPr>
      </w:pPr>
      <w:proofErr w:type="gramStart"/>
      <w:r>
        <w:rPr>
          <w:sz w:val="28"/>
          <w:szCs w:val="28"/>
        </w:rPr>
        <w:t>сельского</w:t>
      </w:r>
      <w:proofErr w:type="gramEnd"/>
      <w:r>
        <w:rPr>
          <w:sz w:val="28"/>
          <w:szCs w:val="28"/>
        </w:rPr>
        <w:t xml:space="preserve"> поселения</w:t>
      </w:r>
    </w:p>
    <w:p w:rsidR="00D26569" w:rsidRPr="00684F3B" w:rsidRDefault="00D26569" w:rsidP="00D26569">
      <w:pPr>
        <w:pStyle w:val="a5"/>
        <w:ind w:right="-81"/>
        <w:jc w:val="both"/>
        <w:rPr>
          <w:sz w:val="28"/>
          <w:szCs w:val="28"/>
        </w:rPr>
      </w:pPr>
      <w:proofErr w:type="spellStart"/>
      <w:r w:rsidRPr="00684F3B">
        <w:rPr>
          <w:sz w:val="28"/>
          <w:szCs w:val="28"/>
        </w:rPr>
        <w:t>Курганинского</w:t>
      </w:r>
      <w:proofErr w:type="spellEnd"/>
      <w:r w:rsidRPr="00684F3B">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С.М. Аникин</w:t>
      </w:r>
    </w:p>
    <w:p w:rsidR="003F201C" w:rsidRDefault="003F201C"/>
    <w:sectPr w:rsidR="003F201C" w:rsidSect="0059616E">
      <w:pgSz w:w="11906" w:h="16838"/>
      <w:pgMar w:top="1134" w:right="567"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8E8" w:rsidRDefault="00D26569" w:rsidP="00955C57">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728E8" w:rsidRDefault="00D2656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664" w:rsidRPr="0014294D" w:rsidRDefault="00D26569" w:rsidP="00EF0672">
    <w:pPr>
      <w:pStyle w:val="a3"/>
      <w:jc w:val="center"/>
      <w:rPr>
        <w:sz w:val="24"/>
      </w:rPr>
    </w:pPr>
    <w:r w:rsidRPr="0014294D">
      <w:rPr>
        <w:sz w:val="24"/>
      </w:rPr>
      <w:fldChar w:fldCharType="begin"/>
    </w:r>
    <w:r w:rsidRPr="0014294D">
      <w:rPr>
        <w:sz w:val="24"/>
      </w:rPr>
      <w:instrText>PAGE   \* MERGEFORMAT</w:instrText>
    </w:r>
    <w:r w:rsidRPr="0014294D">
      <w:rPr>
        <w:sz w:val="24"/>
      </w:rPr>
      <w:fldChar w:fldCharType="separate"/>
    </w:r>
    <w:r>
      <w:rPr>
        <w:noProof/>
        <w:sz w:val="24"/>
      </w:rPr>
      <w:t>10</w:t>
    </w:r>
    <w:r w:rsidRPr="0014294D">
      <w:rPr>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569"/>
    <w:rsid w:val="003F201C"/>
    <w:rsid w:val="00D26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1FEE38E-AD27-43FD-9BDA-B45ED118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569"/>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26569"/>
    <w:pPr>
      <w:tabs>
        <w:tab w:val="center" w:pos="4153"/>
        <w:tab w:val="right" w:pos="8306"/>
      </w:tabs>
    </w:pPr>
    <w:rPr>
      <w:lang w:val="x-none" w:eastAsia="x-none"/>
    </w:rPr>
  </w:style>
  <w:style w:type="character" w:customStyle="1" w:styleId="a4">
    <w:name w:val="Верхний колонтитул Знак"/>
    <w:basedOn w:val="a0"/>
    <w:link w:val="a3"/>
    <w:uiPriority w:val="99"/>
    <w:rsid w:val="00D26569"/>
    <w:rPr>
      <w:rFonts w:ascii="Times New Roman" w:eastAsia="Times New Roman" w:hAnsi="Times New Roman" w:cs="Times New Roman"/>
      <w:sz w:val="28"/>
      <w:szCs w:val="24"/>
      <w:lang w:val="x-none" w:eastAsia="x-none"/>
    </w:rPr>
  </w:style>
  <w:style w:type="paragraph" w:styleId="a5">
    <w:name w:val="Normal (Web)"/>
    <w:basedOn w:val="a"/>
    <w:rsid w:val="00D26569"/>
    <w:rPr>
      <w:sz w:val="24"/>
    </w:rPr>
  </w:style>
  <w:style w:type="character" w:styleId="a6">
    <w:name w:val="page number"/>
    <w:basedOn w:val="a0"/>
    <w:rsid w:val="00D26569"/>
  </w:style>
  <w:style w:type="paragraph" w:customStyle="1" w:styleId="a7">
    <w:name w:val="Базовый"/>
    <w:rsid w:val="00D26569"/>
    <w:pPr>
      <w:tabs>
        <w:tab w:val="left" w:pos="709"/>
      </w:tabs>
      <w:suppressAutoHyphens/>
      <w:spacing w:line="259" w:lineRule="atLeast"/>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1_iyulya/" TargetMode="External"/><Relationship Id="rId11" Type="http://schemas.openxmlformats.org/officeDocument/2006/relationships/hyperlink" Target="http://pandia.ru/text/category/trebovaniya_bezopasnosti/" TargetMode="External"/><Relationship Id="rId5" Type="http://schemas.openxmlformats.org/officeDocument/2006/relationships/hyperlink" Target="http://pandia.ru/text/category/31_oktyabrya/" TargetMode="External"/><Relationship Id="rId10" Type="http://schemas.openxmlformats.org/officeDocument/2006/relationships/hyperlink" Target="http://pandia.ru/text/category/yekologicheskoe_pravo/" TargetMode="External"/><Relationship Id="rId4" Type="http://schemas.openxmlformats.org/officeDocument/2006/relationships/hyperlink" Target="http://pandia.ru/text/category/1_aprelya/" TargetMode="External"/><Relationship Id="rId9" Type="http://schemas.openxmlformats.org/officeDocument/2006/relationships/hyperlink" Target="http://pandia.ru/text/category/vzno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3027</Words>
  <Characters>17256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Zakypwuk</dc:creator>
  <cp:keywords/>
  <dc:description/>
  <cp:lastModifiedBy>Zakypwuk</cp:lastModifiedBy>
  <cp:revision>1</cp:revision>
  <dcterms:created xsi:type="dcterms:W3CDTF">2022-01-31T11:24:00Z</dcterms:created>
  <dcterms:modified xsi:type="dcterms:W3CDTF">2022-01-31T11:26:00Z</dcterms:modified>
</cp:coreProperties>
</file>